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A8" w:rsidRDefault="00D40AA8" w:rsidP="00280819">
      <w:pPr>
        <w:spacing w:line="480" w:lineRule="auto"/>
        <w:ind w:firstLineChars="316" w:firstLine="1015"/>
        <w:outlineLvl w:val="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电气工程学院201</w:t>
      </w:r>
      <w:r w:rsidR="00AD50DB">
        <w:rPr>
          <w:rFonts w:ascii="黑体" w:eastAsia="黑体" w:hint="eastAsia"/>
          <w:b/>
          <w:sz w:val="32"/>
          <w:szCs w:val="32"/>
        </w:rPr>
        <w:t>7</w:t>
      </w:r>
      <w:r>
        <w:rPr>
          <w:rFonts w:ascii="黑体" w:eastAsia="黑体" w:hint="eastAsia"/>
          <w:b/>
          <w:sz w:val="32"/>
          <w:szCs w:val="32"/>
        </w:rPr>
        <w:t>年度研究生精品课程建设项目申报表</w:t>
      </w:r>
    </w:p>
    <w:tbl>
      <w:tblPr>
        <w:tblW w:w="9098" w:type="dxa"/>
        <w:jc w:val="center"/>
        <w:tblInd w:w="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9"/>
        <w:gridCol w:w="414"/>
        <w:gridCol w:w="666"/>
        <w:gridCol w:w="1877"/>
        <w:gridCol w:w="292"/>
        <w:gridCol w:w="788"/>
        <w:gridCol w:w="771"/>
        <w:gridCol w:w="3131"/>
      </w:tblGrid>
      <w:tr w:rsidR="00D40AA8" w:rsidTr="00D40AA8">
        <w:trPr>
          <w:trHeight w:val="630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B46C3D" w:rsidP="00B46C3D">
            <w:pPr>
              <w:spacing w:line="480" w:lineRule="auto"/>
              <w:outlineLvl w:val="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1.</w:t>
            </w:r>
            <w:r w:rsidR="00D40AA8">
              <w:rPr>
                <w:rFonts w:ascii="黑体" w:eastAsia="黑体" w:hint="eastAsia"/>
                <w:b/>
                <w:sz w:val="28"/>
                <w:szCs w:val="28"/>
              </w:rPr>
              <w:t>课程情况</w:t>
            </w:r>
          </w:p>
        </w:tc>
      </w:tr>
      <w:tr w:rsidR="00D40AA8" w:rsidTr="008D26E8">
        <w:trPr>
          <w:trHeight w:val="630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课程名称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申请课程类别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8D26E8">
        <w:trPr>
          <w:trHeight w:val="600"/>
          <w:jc w:val="center"/>
        </w:trPr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 w:rsidP="008D26E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推荐</w:t>
            </w:r>
            <w:r w:rsidR="008D26E8">
              <w:rPr>
                <w:rFonts w:ascii="FangSong_GB2312" w:eastAsia="FangSong_GB2312" w:hAnsi="宋体" w:hint="eastAsia"/>
                <w:sz w:val="24"/>
              </w:rPr>
              <w:t>教学团队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所属一级学科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B46C3D">
        <w:trPr>
          <w:trHeight w:val="1583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课程开设的必要性、参与的学生规模、目前存在的问题和困难等</w:t>
            </w:r>
          </w:p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kern w:val="0"/>
                <w:szCs w:val="21"/>
              </w:rPr>
            </w:pPr>
          </w:p>
        </w:tc>
      </w:tr>
      <w:tr w:rsidR="00D40AA8" w:rsidTr="00D40AA8">
        <w:trPr>
          <w:trHeight w:val="630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left="108" w:rightChars="-330" w:right="-693"/>
              <w:rPr>
                <w:rFonts w:ascii="黑体" w:eastAsia="黑体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t>2．课程负责人情况</w:t>
            </w:r>
          </w:p>
        </w:tc>
      </w:tr>
      <w:tr w:rsidR="00D40AA8" w:rsidTr="00D40AA8">
        <w:trPr>
          <w:cantSplit/>
          <w:trHeight w:val="624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基本</w:t>
            </w:r>
          </w:p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信息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姓 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职  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D40AA8">
        <w:trPr>
          <w:cantSplit/>
          <w:trHeight w:val="5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widowControl/>
              <w:jc w:val="left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电 话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Email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D40AA8">
        <w:trPr>
          <w:trHeight w:val="2948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2.1近三年讲授的主要课程；主持的教学研究课题；获得的教学表彰/奖励（列代表性五项以内）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E2CB3" w:rsidRDefault="00DE2CB3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</w:tc>
      </w:tr>
      <w:tr w:rsidR="00D40AA8" w:rsidTr="00D40AA8">
        <w:trPr>
          <w:trHeight w:val="457"/>
          <w:jc w:val="center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2.2近三年来承担的学术研究课题；公开发表的代表性学术成果（列代表性五项以内）</w:t>
            </w:r>
          </w:p>
          <w:p w:rsidR="00D40AA8" w:rsidRDefault="00D40AA8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770BF9" w:rsidRDefault="00770BF9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 w:rsidP="00770BF9">
            <w:pPr>
              <w:widowControl/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</w:tc>
      </w:tr>
    </w:tbl>
    <w:p w:rsidR="00D40AA8" w:rsidRDefault="00D40AA8" w:rsidP="00D40AA8">
      <w:pPr>
        <w:widowControl/>
        <w:spacing w:line="480" w:lineRule="auto"/>
        <w:jc w:val="left"/>
        <w:rPr>
          <w:rFonts w:ascii="黑体" w:eastAsia="黑体" w:hAnsi="宋体"/>
          <w:b/>
          <w:sz w:val="28"/>
        </w:rPr>
        <w:sectPr w:rsidR="00D40AA8">
          <w:pgSz w:w="11906" w:h="16838"/>
          <w:pgMar w:top="1134" w:right="1134" w:bottom="1134" w:left="1134" w:header="851" w:footer="992" w:gutter="0"/>
          <w:pgNumType w:start="1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"/>
        <w:gridCol w:w="1034"/>
        <w:gridCol w:w="1031"/>
        <w:gridCol w:w="1363"/>
        <w:gridCol w:w="1218"/>
        <w:gridCol w:w="1232"/>
        <w:gridCol w:w="7"/>
        <w:gridCol w:w="2500"/>
        <w:gridCol w:w="34"/>
      </w:tblGrid>
      <w:tr w:rsidR="00D40AA8" w:rsidTr="00D40AA8">
        <w:trPr>
          <w:gridBefore w:val="1"/>
          <w:wBefore w:w="108" w:type="dxa"/>
          <w:trHeight w:val="763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 w:rsidP="00B46C3D">
            <w:pPr>
              <w:spacing w:line="480" w:lineRule="auto"/>
              <w:ind w:rightChars="-330" w:right="-693"/>
              <w:rPr>
                <w:rFonts w:ascii="黑体" w:eastAsia="黑体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lastRenderedPageBreak/>
              <w:t>3</w:t>
            </w:r>
            <w:r w:rsidR="00B46C3D">
              <w:rPr>
                <w:rFonts w:ascii="黑体" w:eastAsia="黑体" w:hAnsi="宋体" w:hint="eastAsia"/>
                <w:b/>
                <w:sz w:val="28"/>
              </w:rPr>
              <w:t>.主要成员基本</w:t>
            </w:r>
            <w:r>
              <w:rPr>
                <w:rFonts w:ascii="黑体" w:eastAsia="黑体" w:hAnsi="宋体" w:hint="eastAsia"/>
                <w:b/>
                <w:sz w:val="28"/>
              </w:rPr>
              <w:t>情况</w:t>
            </w:r>
          </w:p>
        </w:tc>
      </w:tr>
      <w:tr w:rsidR="00D40AA8" w:rsidTr="00D40AA8">
        <w:trPr>
          <w:gridBefore w:val="1"/>
          <w:wBefore w:w="108" w:type="dxa"/>
          <w:cantSplit/>
          <w:trHeight w:val="62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A8" w:rsidRDefault="00D40AA8">
            <w:pPr>
              <w:adjustRightInd w:val="0"/>
              <w:snapToGrid w:val="0"/>
              <w:spacing w:line="240" w:lineRule="atLeast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姓 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职  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所在单位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 w:firstLineChars="100" w:firstLine="24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Cs w:val="21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出生年月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 w:firstLineChars="300" w:firstLine="720"/>
              <w:rPr>
                <w:rFonts w:ascii="FangSong_GB2312" w:eastAsia="FangSong_GB2312" w:hAnsi="宋体"/>
                <w:sz w:val="24"/>
              </w:rPr>
            </w:pPr>
            <w:r>
              <w:rPr>
                <w:rFonts w:ascii="FangSong_GB2312" w:eastAsia="FangSong_GB2312" w:hAnsi="宋体" w:hint="eastAsia"/>
                <w:sz w:val="24"/>
              </w:rPr>
              <w:t>研究方向</w:t>
            </w:r>
          </w:p>
        </w:tc>
      </w:tr>
      <w:tr w:rsidR="00D40AA8" w:rsidTr="00D40AA8">
        <w:trPr>
          <w:gridBefore w:val="1"/>
          <w:wBefore w:w="108" w:type="dxa"/>
          <w:cantSplit/>
          <w:trHeight w:val="6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D40AA8">
        <w:trPr>
          <w:gridBefore w:val="1"/>
          <w:wBefore w:w="108" w:type="dxa"/>
          <w:cantSplit/>
          <w:trHeight w:val="58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Cs w:val="21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</w:tr>
      <w:tr w:rsidR="00D40AA8" w:rsidTr="00D40AA8">
        <w:trPr>
          <w:gridBefore w:val="1"/>
          <w:wBefore w:w="108" w:type="dxa"/>
          <w:cantSplit/>
          <w:trHeight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sz w:val="28"/>
              </w:rPr>
            </w:pPr>
          </w:p>
        </w:tc>
      </w:tr>
      <w:tr w:rsidR="00D40AA8" w:rsidTr="00D40AA8">
        <w:trPr>
          <w:gridBefore w:val="1"/>
          <w:wBefore w:w="108" w:type="dxa"/>
          <w:trHeight w:val="3224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3.1近三年来讲授的主要课程；主持的教学研究课题；作为第一署名人在国内外公开发行的刊物上发表的教学研究论文；获得的教学表彰/奖励（列代表性十项以内）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</w:tc>
      </w:tr>
      <w:tr w:rsidR="00D40AA8" w:rsidTr="00D40AA8">
        <w:trPr>
          <w:gridBefore w:val="1"/>
          <w:wBefore w:w="108" w:type="dxa"/>
          <w:trHeight w:val="2629"/>
        </w:trPr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3.2近三年来承担的学术研究课题；在国内外公开发行刊物上发表的学术论文；获得的学术研究表彰/奖励（列代表性十项以内）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 w:hAnsi="宋体"/>
                <w:szCs w:val="21"/>
              </w:rPr>
            </w:pPr>
          </w:p>
          <w:p w:rsidR="00D40AA8" w:rsidRDefault="00D40AA8">
            <w:pPr>
              <w:widowControl/>
              <w:rPr>
                <w:rFonts w:ascii="FangSong_GB2312" w:eastAsia="FangSong_GB2312"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465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AA8" w:rsidRDefault="00D40AA8">
            <w:pPr>
              <w:spacing w:line="480" w:lineRule="auto"/>
              <w:ind w:rightChars="-330" w:right="-693"/>
              <w:rPr>
                <w:rFonts w:ascii="FangSong_GB2312" w:eastAsia="FangSong_GB2312" w:hAnsi="宋体"/>
                <w:b/>
                <w:sz w:val="28"/>
              </w:rPr>
            </w:pPr>
            <w:r>
              <w:rPr>
                <w:rFonts w:ascii="黑体" w:eastAsia="黑体" w:hAnsi="宋体" w:hint="eastAsia"/>
                <w:b/>
                <w:sz w:val="28"/>
              </w:rPr>
              <w:lastRenderedPageBreak/>
              <w:t xml:space="preserve">4．课程建设规划( </w:t>
            </w:r>
            <w:r>
              <w:rPr>
                <w:rFonts w:ascii="黑体" w:eastAsia="黑体" w:hAnsi="宋体" w:hint="eastAsia"/>
                <w:b/>
                <w:sz w:val="24"/>
                <w:szCs w:val="24"/>
              </w:rPr>
              <w:t>可根据内容增减篇幅</w:t>
            </w:r>
            <w:r>
              <w:rPr>
                <w:rFonts w:ascii="黑体" w:eastAsia="黑体" w:hAnsi="宋体" w:hint="eastAsia"/>
                <w:b/>
                <w:sz w:val="28"/>
              </w:rPr>
              <w:t xml:space="preserve"> )</w:t>
            </w:r>
          </w:p>
        </w:tc>
      </w:tr>
      <w:tr w:rsidR="00D40AA8" w:rsidTr="00D40AA8">
        <w:trPr>
          <w:gridAfter w:val="1"/>
          <w:wAfter w:w="36" w:type="dxa"/>
          <w:trHeight w:val="2271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4.1  课程内容的具体安排 （含知识模块顺序及对应的学时，团队成员课程建设任务以及授课分工）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2045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4.2 课程建设的重点与创新点（与未建设的课程有什么差别、特点）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2497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4.3  课程建设成果的预期形式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</w:tc>
      </w:tr>
      <w:tr w:rsidR="00D40AA8" w:rsidTr="00D40AA8">
        <w:trPr>
          <w:gridAfter w:val="1"/>
          <w:wAfter w:w="36" w:type="dxa"/>
          <w:trHeight w:val="90"/>
        </w:trPr>
        <w:tc>
          <w:tcPr>
            <w:tcW w:w="8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4.4  课程建设费用预算</w:t>
            </w: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  <w:p w:rsidR="00D40AA8" w:rsidRDefault="00D40AA8">
            <w:pPr>
              <w:jc w:val="left"/>
              <w:rPr>
                <w:rFonts w:ascii="FangSong_GB2312" w:eastAsia="FangSong_GB2312" w:hAnsi="宋体"/>
                <w:b/>
                <w:szCs w:val="21"/>
              </w:rPr>
            </w:pPr>
          </w:p>
        </w:tc>
      </w:tr>
    </w:tbl>
    <w:p w:rsidR="00D40AA8" w:rsidRDefault="00D40AA8" w:rsidP="00D40AA8">
      <w:pPr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5</w:t>
      </w:r>
      <w:r>
        <w:rPr>
          <w:rFonts w:ascii="黑体" w:eastAsia="黑体" w:hAnsi="宋体" w:hint="eastAsia"/>
          <w:b/>
          <w:sz w:val="28"/>
        </w:rPr>
        <w:t>．</w:t>
      </w:r>
      <w:r>
        <w:rPr>
          <w:rFonts w:ascii="黑体" w:eastAsia="黑体" w:hint="eastAsia"/>
          <w:b/>
          <w:sz w:val="28"/>
          <w:szCs w:val="28"/>
        </w:rPr>
        <w:t>评审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34"/>
      </w:tblGrid>
      <w:tr w:rsidR="00D40AA8" w:rsidTr="00AE3C7D">
        <w:trPr>
          <w:trHeight w:val="615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A8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教学团队</w:t>
            </w:r>
            <w:r w:rsidR="00D40AA8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推荐意见：</w:t>
            </w:r>
          </w:p>
          <w:p w:rsidR="00D40AA8" w:rsidRDefault="00D40AA8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Default="00D40AA8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Default="00D40AA8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AA6CBC" w:rsidRDefault="00AA6CBC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D40AA8" w:rsidRPr="00AA6CBC" w:rsidRDefault="00D40AA8" w:rsidP="00AA6CBC">
            <w:pPr>
              <w:ind w:firstLineChars="1862" w:firstLine="4486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负责人：（签字）</w:t>
            </w:r>
          </w:p>
          <w:p w:rsidR="00D40AA8" w:rsidRPr="00AA6CBC" w:rsidRDefault="00D40AA8" w:rsidP="00AA6CBC">
            <w:pPr>
              <w:ind w:leftChars="2223" w:left="4668" w:firstLineChars="79" w:firstLine="190"/>
              <w:rPr>
                <w:rFonts w:ascii="FangSong_GB2312" w:eastAsia="FangSong_GB2312" w:hAnsi="宋体"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  <w:tr w:rsidR="00AA6CBC" w:rsidTr="00AE3C7D">
        <w:trPr>
          <w:trHeight w:val="615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评审专家组</w:t>
            </w: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意见：</w:t>
            </w: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Default="005F3996" w:rsidP="005F3996">
            <w:pPr>
              <w:ind w:firstLineChars="1805" w:firstLine="4349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>评审专家签</w:t>
            </w:r>
            <w:r w:rsidR="00F94A73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字</w:t>
            </w: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：</w:t>
            </w:r>
          </w:p>
          <w:p w:rsidR="00F94A73" w:rsidRPr="00AA6CBC" w:rsidRDefault="00F94A73" w:rsidP="005F3996">
            <w:pPr>
              <w:ind w:firstLineChars="1805" w:firstLine="4349"/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 xml:space="preserve">                 </w:t>
            </w: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年    月    日</w:t>
            </w:r>
          </w:p>
          <w:p w:rsidR="00AA6CBC" w:rsidRDefault="00AA6CBC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</w:tc>
      </w:tr>
      <w:tr w:rsidR="005F3996" w:rsidTr="00AE3C7D">
        <w:trPr>
          <w:trHeight w:val="615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学院意见：</w:t>
            </w: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  <w:p w:rsidR="005F3996" w:rsidRPr="00AA6CBC" w:rsidRDefault="005F3996" w:rsidP="005F3996">
            <w:pPr>
              <w:ind w:firstLineChars="1805" w:firstLine="4349"/>
              <w:rPr>
                <w:rFonts w:ascii="FangSong_GB2312" w:eastAsia="FangSong_GB2312" w:hAnsi="宋体"/>
                <w:b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负责人：（签字、盖章）</w:t>
            </w:r>
          </w:p>
          <w:p w:rsidR="005F3996" w:rsidRPr="00AA6CBC" w:rsidRDefault="005F3996" w:rsidP="005F3996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FangSong_GB2312" w:eastAsia="FangSong_GB2312" w:hAnsi="宋体" w:hint="eastAsia"/>
                <w:b/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 w:rsidRPr="00AA6CBC">
              <w:rPr>
                <w:rFonts w:ascii="FangSong_GB2312" w:eastAsia="FangSong_GB2312" w:hAnsi="宋体" w:hint="eastAsia"/>
                <w:b/>
                <w:sz w:val="24"/>
                <w:szCs w:val="24"/>
              </w:rPr>
              <w:t>年    月    日</w:t>
            </w:r>
          </w:p>
          <w:p w:rsidR="005F3996" w:rsidRPr="00AA6CBC" w:rsidRDefault="005F3996" w:rsidP="00AA6CBC">
            <w:pPr>
              <w:rPr>
                <w:rFonts w:ascii="FangSong_GB2312" w:eastAsia="FangSong_GB2312" w:hAnsi="宋体"/>
                <w:b/>
                <w:sz w:val="24"/>
                <w:szCs w:val="24"/>
              </w:rPr>
            </w:pPr>
          </w:p>
        </w:tc>
      </w:tr>
    </w:tbl>
    <w:p w:rsidR="00D40AA8" w:rsidRDefault="00D40AA8" w:rsidP="00D40AA8"/>
    <w:p w:rsidR="00BE3F4A" w:rsidRDefault="00BE3F4A"/>
    <w:sectPr w:rsidR="00BE3F4A" w:rsidSect="00280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338" w:rsidRDefault="009A0338" w:rsidP="00AA6CBC">
      <w:r>
        <w:separator/>
      </w:r>
    </w:p>
  </w:endnote>
  <w:endnote w:type="continuationSeparator" w:id="0">
    <w:p w:rsidR="009A0338" w:rsidRDefault="009A0338" w:rsidP="00AA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338" w:rsidRDefault="009A0338" w:rsidP="00AA6CBC">
      <w:r>
        <w:separator/>
      </w:r>
    </w:p>
  </w:footnote>
  <w:footnote w:type="continuationSeparator" w:id="0">
    <w:p w:rsidR="009A0338" w:rsidRDefault="009A0338" w:rsidP="00AA6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020D2"/>
    <w:multiLevelType w:val="hybridMultilevel"/>
    <w:tmpl w:val="FEE8C6A2"/>
    <w:lvl w:ilvl="0" w:tplc="D90E948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970"/>
    <w:rsid w:val="00065C92"/>
    <w:rsid w:val="00280819"/>
    <w:rsid w:val="004C3B1B"/>
    <w:rsid w:val="005D34BA"/>
    <w:rsid w:val="005F3996"/>
    <w:rsid w:val="00770BF9"/>
    <w:rsid w:val="008D26E8"/>
    <w:rsid w:val="009A0338"/>
    <w:rsid w:val="00AA6CBC"/>
    <w:rsid w:val="00AD50DB"/>
    <w:rsid w:val="00AE3C7D"/>
    <w:rsid w:val="00B46C3D"/>
    <w:rsid w:val="00BC1B29"/>
    <w:rsid w:val="00BE3F4A"/>
    <w:rsid w:val="00C56970"/>
    <w:rsid w:val="00D40AA8"/>
    <w:rsid w:val="00DE2CB3"/>
    <w:rsid w:val="00F9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C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CB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A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6C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6C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133</Words>
  <Characters>764</Characters>
  <Application>Microsoft Office Word</Application>
  <DocSecurity>0</DocSecurity>
  <Lines>6</Lines>
  <Paragraphs>1</Paragraphs>
  <ScaleCrop>false</ScaleCrop>
  <Company>Sky123.Org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2017-11-08T07:55:00Z</dcterms:created>
  <dcterms:modified xsi:type="dcterms:W3CDTF">2017-11-13T02:47:00Z</dcterms:modified>
</cp:coreProperties>
</file>