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line="560" w:lineRule="exact"/>
        <w:ind w:firstLine="0"/>
        <w:jc w:val="center"/>
        <w:rPr>
          <w:rFonts w:hint="eastAsia" w:ascii="华文中宋" w:hAnsi="华文中宋" w:eastAsia="华文中宋"/>
          <w:b/>
          <w:bCs/>
          <w:color w:val="000000"/>
          <w:sz w:val="44"/>
          <w:szCs w:val="44"/>
        </w:rPr>
      </w:pPr>
      <w:r>
        <w:rPr>
          <w:rFonts w:hint="eastAsia" w:ascii="华文中宋" w:hAnsi="华文中宋" w:eastAsia="华文中宋"/>
          <w:b/>
          <w:bCs/>
          <w:color w:val="000000"/>
          <w:sz w:val="44"/>
          <w:szCs w:val="44"/>
        </w:rPr>
        <w:t>宽广平台，成就未来，我们期待您加入</w:t>
      </w:r>
    </w:p>
    <w:p>
      <w:pPr>
        <w:pStyle w:val="2"/>
        <w:spacing w:line="560" w:lineRule="exact"/>
        <w:ind w:firstLine="0"/>
        <w:jc w:val="center"/>
        <w:rPr>
          <w:rFonts w:ascii="华文中宋" w:hAnsi="华文中宋" w:eastAsia="华文中宋"/>
          <w:b/>
          <w:bCs/>
          <w:color w:val="000000"/>
          <w:sz w:val="30"/>
          <w:szCs w:val="30"/>
        </w:rPr>
      </w:pPr>
      <w:r>
        <w:rPr>
          <w:rFonts w:hint="eastAsia" w:ascii="华文中宋" w:hAnsi="华文中宋" w:eastAsia="华文中宋"/>
          <w:b/>
          <w:bCs/>
          <w:color w:val="000000"/>
          <w:sz w:val="30"/>
          <w:szCs w:val="30"/>
        </w:rPr>
        <w:t>-广州发展</w:t>
      </w:r>
      <w:r>
        <w:rPr>
          <w:rFonts w:hint="eastAsia" w:ascii="华文中宋" w:hAnsi="华文中宋" w:eastAsia="华文中宋"/>
          <w:b/>
          <w:bCs/>
          <w:color w:val="000000"/>
          <w:sz w:val="30"/>
          <w:szCs w:val="30"/>
          <w:lang w:eastAsia="zh-CN"/>
        </w:rPr>
        <w:t>电力集团</w:t>
      </w:r>
      <w:r>
        <w:rPr>
          <w:rFonts w:hint="eastAsia" w:ascii="华文中宋" w:hAnsi="华文中宋" w:eastAsia="华文中宋"/>
          <w:b/>
          <w:bCs/>
          <w:color w:val="000000"/>
          <w:sz w:val="30"/>
          <w:szCs w:val="30"/>
        </w:rPr>
        <w:t>有限公司</w:t>
      </w:r>
      <w:r>
        <w:rPr>
          <w:rFonts w:ascii="华文中宋" w:hAnsi="华文中宋" w:eastAsia="华文中宋"/>
          <w:b/>
          <w:bCs/>
          <w:color w:val="000000"/>
          <w:sz w:val="30"/>
          <w:szCs w:val="30"/>
        </w:rPr>
        <w:t>201</w:t>
      </w:r>
      <w:r>
        <w:rPr>
          <w:rFonts w:hint="eastAsia" w:ascii="华文中宋" w:hAnsi="华文中宋" w:eastAsia="华文中宋"/>
          <w:b/>
          <w:bCs/>
          <w:color w:val="000000"/>
          <w:sz w:val="30"/>
          <w:szCs w:val="30"/>
          <w:lang w:val="en-US" w:eastAsia="zh-CN"/>
        </w:rPr>
        <w:t>7</w:t>
      </w:r>
      <w:r>
        <w:rPr>
          <w:rFonts w:hint="eastAsia" w:ascii="华文中宋" w:hAnsi="华文中宋" w:eastAsia="华文中宋"/>
          <w:b/>
          <w:bCs/>
          <w:color w:val="000000"/>
          <w:sz w:val="30"/>
          <w:szCs w:val="30"/>
        </w:rPr>
        <w:t>年校园招聘公告</w:t>
      </w:r>
    </w:p>
    <w:p>
      <w:pPr>
        <w:pStyle w:val="2"/>
        <w:spacing w:line="280" w:lineRule="exact"/>
        <w:ind w:firstLine="0"/>
        <w:jc w:val="center"/>
        <w:rPr>
          <w:rFonts w:ascii="黑体" w:hAnsi="黑体" w:eastAsia="黑体"/>
          <w:bCs/>
          <w:color w:val="000000"/>
          <w:sz w:val="36"/>
          <w:szCs w:val="36"/>
        </w:rPr>
      </w:pPr>
    </w:p>
    <w:p>
      <w:pPr>
        <w:pStyle w:val="2"/>
        <w:spacing w:line="520" w:lineRule="exact"/>
        <w:ind w:firstLine="566" w:firstLineChars="177"/>
        <w:rPr>
          <w:rFonts w:ascii="华文中宋" w:hAnsi="华文中宋" w:eastAsia="华文中宋"/>
          <w:b/>
          <w:szCs w:val="32"/>
        </w:rPr>
      </w:pPr>
      <w:r>
        <w:rPr>
          <w:rFonts w:hint="eastAsia"/>
          <w:color w:val="000000"/>
        </w:rPr>
        <w:t xml:space="preserve"> </w:t>
      </w:r>
      <w:r>
        <w:rPr>
          <w:rFonts w:hint="eastAsia" w:ascii="华文中宋" w:hAnsi="华文中宋" w:eastAsia="华文中宋"/>
          <w:b/>
          <w:szCs w:val="32"/>
        </w:rPr>
        <w:t>一、公司简介</w:t>
      </w:r>
    </w:p>
    <w:p>
      <w:pPr>
        <w:pStyle w:val="2"/>
        <w:spacing w:line="520" w:lineRule="exact"/>
        <w:ind w:firstLine="657" w:firstLineChars="205"/>
        <w:rPr>
          <w:rFonts w:ascii="仿宋_GB2312"/>
          <w:szCs w:val="32"/>
        </w:rPr>
      </w:pPr>
      <w:r>
        <w:rPr>
          <w:rFonts w:hint="eastAsia" w:ascii="华文中宋" w:hAnsi="华文中宋" w:eastAsia="华文中宋"/>
          <w:b/>
          <w:szCs w:val="32"/>
        </w:rPr>
        <w:t>广州发展</w:t>
      </w:r>
      <w:r>
        <w:rPr>
          <w:rFonts w:hint="eastAsia" w:ascii="华文中宋" w:hAnsi="华文中宋" w:eastAsia="华文中宋"/>
          <w:b/>
          <w:szCs w:val="32"/>
          <w:lang w:eastAsia="zh-CN"/>
        </w:rPr>
        <w:t>电力集团</w:t>
      </w:r>
      <w:r>
        <w:rPr>
          <w:rFonts w:hint="eastAsia" w:ascii="华文中宋" w:hAnsi="华文中宋" w:eastAsia="华文中宋"/>
          <w:b/>
          <w:szCs w:val="32"/>
        </w:rPr>
        <w:t>有限公司</w:t>
      </w:r>
      <w:r>
        <w:rPr>
          <w:rFonts w:hint="eastAsia" w:ascii="仿宋_GB2312"/>
          <w:szCs w:val="32"/>
        </w:rPr>
        <w:t>（简称：</w:t>
      </w:r>
      <w:r>
        <w:rPr>
          <w:rFonts w:hint="eastAsia" w:ascii="仿宋_GB2312"/>
          <w:szCs w:val="32"/>
          <w:lang w:eastAsia="zh-CN"/>
        </w:rPr>
        <w:t>电力集团</w:t>
      </w:r>
      <w:r>
        <w:rPr>
          <w:rFonts w:hint="eastAsia" w:ascii="仿宋_GB2312"/>
          <w:szCs w:val="32"/>
        </w:rPr>
        <w:t>）是广州发展集团股份有限公司（上海证券交易所国有控股上市公司，证券代码：</w:t>
      </w:r>
      <w:r>
        <w:rPr>
          <w:rFonts w:ascii="仿宋_GB2312"/>
          <w:szCs w:val="32"/>
        </w:rPr>
        <w:t>600098</w:t>
      </w:r>
      <w:r>
        <w:rPr>
          <w:rFonts w:hint="eastAsia" w:ascii="仿宋_GB2312"/>
          <w:szCs w:val="32"/>
        </w:rPr>
        <w:t>）的二级产业集团，总部位于广州市天河区</w:t>
      </w:r>
      <w:r>
        <w:rPr>
          <w:rFonts w:ascii="仿宋_GB2312"/>
          <w:szCs w:val="32"/>
        </w:rPr>
        <w:t>CBD</w:t>
      </w:r>
      <w:r>
        <w:rPr>
          <w:rFonts w:hint="eastAsia" w:ascii="仿宋_GB2312"/>
          <w:szCs w:val="32"/>
        </w:rPr>
        <w:t>核心商业区珠江新城。</w:t>
      </w:r>
    </w:p>
    <w:p>
      <w:pPr>
        <w:pStyle w:val="2"/>
        <w:spacing w:line="520" w:lineRule="exact"/>
        <w:ind w:firstLine="657" w:firstLineChars="205"/>
        <w:rPr>
          <w:rFonts w:hint="eastAsia" w:ascii="仿宋_GB2312"/>
          <w:szCs w:val="32"/>
          <w:lang w:val="en-US" w:eastAsia="zh-CN"/>
        </w:rPr>
      </w:pPr>
      <w:r>
        <w:rPr>
          <w:rFonts w:hint="eastAsia" w:ascii="仿宋_GB2312"/>
          <w:szCs w:val="32"/>
          <w:lang w:val="en-US" w:eastAsia="zh-CN"/>
        </w:rPr>
        <w:t>电力集团成立于2012年8月，为适应广州发展整体上市的需要，加强集团核心产业管理，由原广州控股电力业务和广州电力企业集团有限公司成功实现资产重组、机构整合组建而成。作为广州发展属下的电力产业集团，主要从事电力及其相关项目的电力产业规划、投资、建设与营运。</w:t>
      </w:r>
      <w:r>
        <w:rPr>
          <w:rFonts w:hint="eastAsia" w:ascii="仿宋_GB2312" w:eastAsia="仿宋_GB2312"/>
          <w:sz w:val="32"/>
          <w:szCs w:val="32"/>
        </w:rPr>
        <w:t>截止2015年末，电力集团资产总额为190.75亿元，权益装机容量</w:t>
      </w:r>
      <w:r>
        <w:rPr>
          <w:rFonts w:hint="eastAsia" w:ascii="仿宋_GB2312" w:eastAsia="仿宋_GB2312"/>
          <w:sz w:val="32"/>
          <w:szCs w:val="32"/>
          <w:lang w:val="en-US" w:eastAsia="zh-CN"/>
        </w:rPr>
        <w:t>484.79</w:t>
      </w:r>
      <w:r>
        <w:rPr>
          <w:rFonts w:hint="eastAsia" w:ascii="仿宋_GB2312" w:eastAsia="仿宋_GB2312"/>
          <w:sz w:val="32"/>
          <w:szCs w:val="32"/>
        </w:rPr>
        <w:t>万千瓦，控制装机容量</w:t>
      </w:r>
      <w:r>
        <w:rPr>
          <w:rFonts w:hint="eastAsia" w:ascii="仿宋_GB2312" w:eastAsia="仿宋_GB2312"/>
          <w:sz w:val="32"/>
          <w:szCs w:val="32"/>
          <w:lang w:val="en-US" w:eastAsia="zh-CN"/>
        </w:rPr>
        <w:t>441.38</w:t>
      </w:r>
      <w:r>
        <w:rPr>
          <w:rFonts w:hint="eastAsia" w:ascii="仿宋_GB2312" w:eastAsia="仿宋_GB2312"/>
          <w:sz w:val="32"/>
          <w:szCs w:val="32"/>
        </w:rPr>
        <w:t>万千瓦，</w:t>
      </w:r>
      <w:r>
        <w:rPr>
          <w:rFonts w:hint="eastAsia" w:ascii="仿宋_GB2312"/>
          <w:szCs w:val="32"/>
          <w:lang w:val="en-US" w:eastAsia="zh-CN"/>
        </w:rPr>
        <w:t>逐步形成了以煤电、气电、热电联产、分布式能源等为主的电力产业体系，是广东省三大地方电力集团之一。</w:t>
      </w:r>
    </w:p>
    <w:p>
      <w:pPr>
        <w:pStyle w:val="2"/>
        <w:spacing w:line="520" w:lineRule="exact"/>
        <w:ind w:firstLine="656" w:firstLineChars="205"/>
        <w:rPr>
          <w:rFonts w:hint="eastAsia" w:ascii="华文中宋" w:hAnsi="华文中宋" w:eastAsia="华文中宋"/>
          <w:szCs w:val="32"/>
        </w:rPr>
      </w:pPr>
      <w:r>
        <w:rPr>
          <w:rFonts w:hint="eastAsia" w:ascii="华文中宋" w:hAnsi="华文中宋" w:eastAsia="华文中宋"/>
          <w:szCs w:val="32"/>
        </w:rPr>
        <w:t>■</w:t>
      </w:r>
      <w:r>
        <w:rPr>
          <w:rFonts w:hint="eastAsia" w:ascii="华文中宋" w:hAnsi="华文中宋" w:eastAsia="华文中宋"/>
          <w:b/>
          <w:szCs w:val="32"/>
          <w:lang w:eastAsia="zh-CN"/>
        </w:rPr>
        <w:t>十三五发展规划。</w:t>
      </w:r>
      <w:r>
        <w:rPr>
          <w:rFonts w:hint="eastAsia" w:ascii="仿宋_GB2312"/>
          <w:szCs w:val="32"/>
        </w:rPr>
        <w:t>未来五年</w:t>
      </w:r>
      <w:r>
        <w:rPr>
          <w:rFonts w:hint="eastAsia" w:ascii="仿宋_GB2312"/>
          <w:szCs w:val="32"/>
          <w:lang w:eastAsia="zh-CN"/>
        </w:rPr>
        <w:t>，</w:t>
      </w:r>
      <w:r>
        <w:rPr>
          <w:rFonts w:hint="eastAsia" w:ascii="仿宋_GB2312"/>
          <w:szCs w:val="32"/>
        </w:rPr>
        <w:t>电力集团将围绕建设具有持续竞争优势的现代电力产业体系，不断调整优化电力产业结构和优化升级，坚持产业经营和资本经营并举，全面壮大电力业务，努力打造华南地区大型清洁电力供应商。</w:t>
      </w:r>
    </w:p>
    <w:p>
      <w:pPr>
        <w:pStyle w:val="2"/>
        <w:spacing w:line="520" w:lineRule="exact"/>
        <w:ind w:firstLine="656" w:firstLineChars="205"/>
        <w:rPr>
          <w:rFonts w:ascii="华文中宋" w:hAnsi="华文中宋" w:eastAsia="华文中宋"/>
          <w:szCs w:val="32"/>
        </w:rPr>
      </w:pPr>
      <w:r>
        <w:rPr>
          <w:rFonts w:hint="eastAsia" w:ascii="黑体" w:hAnsi="黑体" w:eastAsia="黑体"/>
          <w:szCs w:val="32"/>
        </w:rPr>
        <w:t>◎</w:t>
      </w:r>
      <w:r>
        <w:rPr>
          <w:rFonts w:hint="eastAsia" w:ascii="黑体" w:hAnsi="黑体" w:eastAsia="黑体"/>
          <w:b/>
          <w:szCs w:val="32"/>
        </w:rPr>
        <w:t>三大发展战略</w:t>
      </w:r>
    </w:p>
    <w:p>
      <w:pPr>
        <w:pStyle w:val="2"/>
        <w:spacing w:line="520" w:lineRule="exact"/>
        <w:ind w:firstLine="656" w:firstLineChars="205"/>
        <w:rPr>
          <w:rFonts w:hint="eastAsia" w:ascii="仿宋_GB2312"/>
          <w:szCs w:val="32"/>
        </w:rPr>
      </w:pPr>
      <w:r>
        <w:rPr>
          <w:rFonts w:hint="eastAsia" w:ascii="仿宋_GB2312"/>
          <w:szCs w:val="32"/>
        </w:rPr>
        <w:t>●产业结构升级优化战略。以大型清洁高效的燃煤机组、热电联产机组、天然气分布式能源站为产业发展重点,并积极进军电力交易市场、新增配电资产投资及微电网建设领域，实现产业结构向清洁高效、向发配售一体化转型升级。</w:t>
      </w:r>
    </w:p>
    <w:p>
      <w:pPr>
        <w:pStyle w:val="2"/>
        <w:spacing w:line="520" w:lineRule="exact"/>
        <w:ind w:firstLine="656" w:firstLineChars="205"/>
        <w:rPr>
          <w:rFonts w:hint="eastAsia" w:ascii="仿宋_GB2312"/>
          <w:szCs w:val="32"/>
        </w:rPr>
      </w:pPr>
      <w:r>
        <w:rPr>
          <w:rFonts w:hint="eastAsia" w:ascii="仿宋_GB2312"/>
          <w:szCs w:val="32"/>
        </w:rPr>
        <w:t>●收购兼并和走出去战略。把收购兼并作为壮大装机规模的重点途径之一，将收购优质电源项目、电力技术咨询服务业务作为集团业务拓展的重要抓手。同时要积极响应“一带一路”的国家战略，加强与三峡集团等大型央企的合作，寻求海外投资机会。</w:t>
      </w:r>
    </w:p>
    <w:p>
      <w:pPr>
        <w:pStyle w:val="2"/>
        <w:spacing w:line="520" w:lineRule="exact"/>
        <w:ind w:firstLine="656" w:firstLineChars="205"/>
        <w:rPr>
          <w:rFonts w:ascii="华文中宋" w:hAnsi="华文中宋" w:eastAsia="华文中宋"/>
          <w:szCs w:val="32"/>
        </w:rPr>
      </w:pPr>
      <w:r>
        <w:rPr>
          <w:rFonts w:hint="eastAsia" w:ascii="仿宋_GB2312"/>
          <w:szCs w:val="32"/>
        </w:rPr>
        <w:t>●创新驱动战略。结合经营业务，通过建立符合客观技术创新发展规律的现代企业技术研发创新体系，提升自主创新和技术引领能力，逐步提高技术创新对效益贡献比例。</w:t>
      </w:r>
    </w:p>
    <w:p>
      <w:pPr>
        <w:pStyle w:val="2"/>
        <w:spacing w:line="520" w:lineRule="exact"/>
        <w:ind w:firstLine="645"/>
        <w:rPr>
          <w:rFonts w:ascii="华文中宋" w:hAnsi="华文中宋" w:eastAsia="华文中宋"/>
          <w:b/>
          <w:szCs w:val="32"/>
        </w:rPr>
      </w:pPr>
      <w:r>
        <w:rPr>
          <w:rFonts w:hint="eastAsia" w:ascii="华文中宋" w:hAnsi="华文中宋" w:eastAsia="华文中宋"/>
          <w:b/>
          <w:szCs w:val="32"/>
        </w:rPr>
        <w:t>■我们旗下公司</w:t>
      </w:r>
    </w:p>
    <w:p>
      <w:pPr>
        <w:pStyle w:val="2"/>
        <w:spacing w:line="520" w:lineRule="exact"/>
        <w:ind w:firstLine="656" w:firstLineChars="205"/>
        <w:rPr>
          <w:rFonts w:hint="eastAsia" w:ascii="仿宋_GB2312"/>
          <w:szCs w:val="32"/>
        </w:rPr>
      </w:pPr>
      <w:r>
        <w:rPr>
          <w:rFonts w:hint="eastAsia" w:ascii="仿宋_GB2312"/>
          <w:szCs w:val="32"/>
        </w:rPr>
        <w:t>●广州珠江电力有限公司</w:t>
      </w:r>
      <w:r>
        <w:rPr>
          <w:rFonts w:hint="eastAsia" w:ascii="仿宋_GB2312"/>
          <w:szCs w:val="32"/>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×300MW级燃煤发电机组</w:t>
      </w:r>
      <w:r>
        <w:rPr>
          <w:rFonts w:hint="eastAsia" w:ascii="仿宋_GB2312"/>
          <w:szCs w:val="32"/>
          <w:lang w:eastAsia="zh-CN"/>
        </w:rPr>
        <w:t>）</w:t>
      </w:r>
    </w:p>
    <w:p>
      <w:pPr>
        <w:pStyle w:val="2"/>
        <w:spacing w:line="520" w:lineRule="exact"/>
        <w:ind w:firstLine="656" w:firstLineChars="205"/>
        <w:rPr>
          <w:rFonts w:hint="eastAsia" w:ascii="仿宋_GB2312"/>
          <w:szCs w:val="32"/>
        </w:rPr>
      </w:pPr>
      <w:r>
        <w:rPr>
          <w:rFonts w:hint="eastAsia" w:ascii="仿宋_GB2312"/>
          <w:szCs w:val="32"/>
        </w:rPr>
        <w:t>●广州东方电力有限公司</w:t>
      </w:r>
      <w:r>
        <w:rPr>
          <w:rFonts w:hint="eastAsia" w:ascii="仿宋_GB2312"/>
          <w:szCs w:val="32"/>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×300MW级燃煤发电机组</w:t>
      </w:r>
      <w:r>
        <w:rPr>
          <w:rFonts w:hint="eastAsia" w:ascii="仿宋_GB2312"/>
          <w:szCs w:val="32"/>
          <w:lang w:eastAsia="zh-CN"/>
        </w:rPr>
        <w:t>）</w:t>
      </w:r>
    </w:p>
    <w:p>
      <w:pPr>
        <w:pStyle w:val="2"/>
        <w:spacing w:line="520" w:lineRule="exact"/>
        <w:rPr>
          <w:rFonts w:hint="eastAsia" w:ascii="仿宋_GB2312"/>
          <w:szCs w:val="32"/>
        </w:rPr>
      </w:pPr>
      <w:r>
        <w:rPr>
          <w:rFonts w:hint="eastAsia" w:ascii="仿宋_GB2312"/>
          <w:szCs w:val="32"/>
        </w:rPr>
        <w:t>●广州中电荔新电力实业有限公司</w:t>
      </w:r>
      <w:r>
        <w:rPr>
          <w:rFonts w:hint="eastAsia" w:ascii="仿宋_GB2312"/>
          <w:szCs w:val="32"/>
          <w:lang w:eastAsia="zh-CN"/>
        </w:rPr>
        <w:t>（</w:t>
      </w:r>
      <w:r>
        <w:rPr>
          <w:rFonts w:hint="eastAsia" w:ascii="仿宋" w:hAnsi="仿宋" w:eastAsia="仿宋" w:cs="仿宋"/>
          <w:sz w:val="28"/>
          <w:szCs w:val="28"/>
        </w:rPr>
        <w:t>2×330MW燃煤热电联产机组</w:t>
      </w:r>
      <w:r>
        <w:rPr>
          <w:rFonts w:hint="eastAsia" w:ascii="仿宋_GB2312"/>
          <w:szCs w:val="32"/>
          <w:lang w:eastAsia="zh-CN"/>
        </w:rPr>
        <w:t>）</w:t>
      </w:r>
    </w:p>
    <w:p>
      <w:pPr>
        <w:pStyle w:val="2"/>
        <w:spacing w:line="520" w:lineRule="exact"/>
        <w:rPr>
          <w:rFonts w:hint="eastAsia" w:ascii="仿宋_GB2312"/>
          <w:szCs w:val="32"/>
          <w:lang w:eastAsia="zh-CN"/>
        </w:rPr>
      </w:pPr>
      <w:r>
        <w:rPr>
          <w:rFonts w:hint="eastAsia" w:ascii="仿宋_GB2312"/>
          <w:szCs w:val="32"/>
        </w:rPr>
        <w:t>●广州珠江天然气发电有限公司</w:t>
      </w:r>
      <w:r>
        <w:rPr>
          <w:rFonts w:hint="eastAsia" w:ascii="仿宋_GB2312"/>
          <w:szCs w:val="32"/>
          <w:lang w:eastAsia="zh-CN"/>
        </w:rPr>
        <w:t>（</w:t>
      </w:r>
      <w:r>
        <w:rPr>
          <w:rFonts w:hint="eastAsia" w:ascii="仿宋" w:hAnsi="仿宋" w:eastAsia="仿宋" w:cs="仿宋"/>
          <w:sz w:val="28"/>
          <w:szCs w:val="28"/>
        </w:rPr>
        <w:t>2×390MW天然气发电机组</w:t>
      </w:r>
      <w:r>
        <w:rPr>
          <w:rFonts w:hint="eastAsia" w:ascii="仿宋_GB2312"/>
          <w:szCs w:val="32"/>
          <w:lang w:eastAsia="zh-CN"/>
        </w:rPr>
        <w:t>）</w:t>
      </w:r>
    </w:p>
    <w:p>
      <w:pPr>
        <w:pStyle w:val="2"/>
        <w:spacing w:line="520" w:lineRule="exact"/>
        <w:rPr>
          <w:rFonts w:hint="eastAsia" w:ascii="仿宋_GB2312"/>
          <w:szCs w:val="32"/>
        </w:rPr>
      </w:pPr>
      <w:r>
        <w:rPr>
          <w:rFonts w:hint="eastAsia" w:ascii="仿宋_GB2312"/>
          <w:szCs w:val="32"/>
        </w:rPr>
        <w:t>●佛山恒益发电有限公司</w:t>
      </w:r>
      <w:r>
        <w:rPr>
          <w:rFonts w:hint="eastAsia" w:ascii="仿宋_GB2312"/>
          <w:szCs w:val="32"/>
          <w:lang w:eastAsia="zh-CN"/>
        </w:rPr>
        <w:t>（</w:t>
      </w:r>
      <w:r>
        <w:rPr>
          <w:rFonts w:hint="eastAsia" w:ascii="仿宋" w:hAnsi="仿宋" w:eastAsia="仿宋" w:cs="仿宋"/>
          <w:sz w:val="28"/>
          <w:szCs w:val="28"/>
        </w:rPr>
        <w:t>2×600MW燃煤发电机组</w:t>
      </w:r>
      <w:r>
        <w:rPr>
          <w:rFonts w:hint="eastAsia" w:ascii="仿宋_GB2312"/>
          <w:szCs w:val="32"/>
          <w:lang w:eastAsia="zh-CN"/>
        </w:rPr>
        <w:t>）</w:t>
      </w:r>
    </w:p>
    <w:p>
      <w:pPr>
        <w:pStyle w:val="2"/>
        <w:spacing w:line="520" w:lineRule="exact"/>
        <w:rPr>
          <w:rFonts w:hint="eastAsia" w:ascii="仿宋_GB2312"/>
          <w:szCs w:val="32"/>
          <w:lang w:eastAsia="zh-CN"/>
        </w:rPr>
      </w:pPr>
      <w:r>
        <w:rPr>
          <w:rFonts w:hint="eastAsia" w:ascii="仿宋_GB2312"/>
          <w:szCs w:val="32"/>
        </w:rPr>
        <w:t>●</w:t>
      </w:r>
      <w:r>
        <w:rPr>
          <w:rFonts w:hint="eastAsia" w:ascii="仿宋_GB2312"/>
          <w:szCs w:val="32"/>
          <w:lang w:eastAsia="zh-CN"/>
        </w:rPr>
        <w:t>广州市旺隆热电有限公司（</w:t>
      </w:r>
      <w:r>
        <w:rPr>
          <w:rFonts w:hint="eastAsia" w:ascii="仿宋" w:hAnsi="仿宋" w:eastAsia="仿宋" w:cs="仿宋"/>
          <w:sz w:val="28"/>
          <w:szCs w:val="28"/>
        </w:rPr>
        <w:t>2×100MW燃煤热电联产机组</w:t>
      </w:r>
      <w:r>
        <w:rPr>
          <w:rFonts w:hint="eastAsia" w:ascii="仿宋_GB2312"/>
          <w:szCs w:val="32"/>
          <w:lang w:eastAsia="zh-CN"/>
        </w:rPr>
        <w:t>）</w:t>
      </w:r>
    </w:p>
    <w:p>
      <w:pPr>
        <w:pStyle w:val="2"/>
        <w:spacing w:line="520" w:lineRule="exact"/>
        <w:rPr>
          <w:rFonts w:hint="eastAsia" w:ascii="仿宋_GB2312"/>
          <w:szCs w:val="32"/>
          <w:lang w:eastAsia="zh-CN"/>
        </w:rPr>
      </w:pPr>
      <w:r>
        <w:rPr>
          <w:rFonts w:hint="eastAsia" w:ascii="仿宋_GB2312"/>
          <w:szCs w:val="32"/>
        </w:rPr>
        <w:t>●</w:t>
      </w:r>
      <w:r>
        <w:rPr>
          <w:rFonts w:hint="eastAsia" w:ascii="仿宋_GB2312"/>
          <w:szCs w:val="32"/>
          <w:lang w:eastAsia="zh-CN"/>
        </w:rPr>
        <w:t>广州发电厂有限公司（</w:t>
      </w:r>
      <w:r>
        <w:rPr>
          <w:rFonts w:hint="eastAsia" w:ascii="仿宋" w:hAnsi="仿宋" w:eastAsia="仿宋" w:cs="仿宋"/>
          <w:sz w:val="28"/>
          <w:szCs w:val="28"/>
        </w:rPr>
        <w:t>4×</w:t>
      </w:r>
      <w:r>
        <w:rPr>
          <w:rFonts w:hint="eastAsia" w:ascii="仿宋" w:hAnsi="仿宋" w:eastAsia="仿宋" w:cs="仿宋"/>
          <w:kern w:val="0"/>
          <w:sz w:val="28"/>
          <w:szCs w:val="28"/>
        </w:rPr>
        <w:t>60MW热电联产机组</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1</w:t>
      </w:r>
      <w:r>
        <w:rPr>
          <w:rFonts w:hint="eastAsia" w:ascii="仿宋" w:hAnsi="仿宋" w:eastAsia="仿宋" w:cs="仿宋"/>
          <w:sz w:val="28"/>
          <w:szCs w:val="28"/>
        </w:rPr>
        <w:t>×</w:t>
      </w:r>
      <w:r>
        <w:rPr>
          <w:rFonts w:hint="eastAsia" w:ascii="仿宋" w:hAnsi="仿宋" w:eastAsia="仿宋" w:cs="仿宋"/>
          <w:kern w:val="0"/>
          <w:sz w:val="28"/>
          <w:szCs w:val="28"/>
        </w:rPr>
        <w:t>25MW资源综合利用发电机组</w:t>
      </w:r>
      <w:r>
        <w:rPr>
          <w:rFonts w:hint="eastAsia" w:ascii="仿宋_GB2312"/>
          <w:szCs w:val="32"/>
          <w:lang w:eastAsia="zh-CN"/>
        </w:rPr>
        <w:t>）</w:t>
      </w:r>
    </w:p>
    <w:p>
      <w:pPr>
        <w:pStyle w:val="2"/>
        <w:spacing w:line="520" w:lineRule="exact"/>
        <w:rPr>
          <w:rFonts w:hint="eastAsia" w:ascii="仿宋" w:hAnsi="仿宋" w:eastAsia="仿宋" w:cs="仿宋"/>
          <w:sz w:val="28"/>
          <w:szCs w:val="28"/>
          <w:lang w:eastAsia="zh-CN"/>
        </w:rPr>
      </w:pPr>
      <w:r>
        <w:rPr>
          <w:rFonts w:hint="eastAsia" w:ascii="仿宋_GB2312"/>
          <w:szCs w:val="32"/>
        </w:rPr>
        <w:t>●广州发展鳌头分布式能源站投资管理有限公司</w:t>
      </w:r>
      <w:r>
        <w:rPr>
          <w:rFonts w:hint="eastAsia" w:ascii="仿宋_GB2312"/>
          <w:szCs w:val="32"/>
          <w:lang w:eastAsia="zh-CN"/>
        </w:rPr>
        <w:t>（</w:t>
      </w:r>
      <w:r>
        <w:rPr>
          <w:rFonts w:hint="eastAsia" w:ascii="仿宋" w:hAnsi="仿宋" w:eastAsia="仿宋" w:cs="仿宋"/>
          <w:sz w:val="28"/>
          <w:szCs w:val="28"/>
        </w:rPr>
        <w:t>2×15MW级燃气热电联产机组</w:t>
      </w:r>
      <w:r>
        <w:rPr>
          <w:rFonts w:hint="eastAsia" w:ascii="仿宋" w:hAnsi="仿宋" w:eastAsia="仿宋" w:cs="仿宋"/>
          <w:sz w:val="28"/>
          <w:szCs w:val="28"/>
          <w:lang w:eastAsia="zh-CN"/>
        </w:rPr>
        <w:t>）</w:t>
      </w:r>
    </w:p>
    <w:p>
      <w:pPr>
        <w:pStyle w:val="2"/>
        <w:spacing w:line="520" w:lineRule="exact"/>
        <w:rPr>
          <w:rFonts w:hint="eastAsia" w:ascii="仿宋_GB2312"/>
          <w:szCs w:val="32"/>
          <w:lang w:eastAsia="zh-CN"/>
        </w:rPr>
      </w:pPr>
      <w:r>
        <w:rPr>
          <w:rFonts w:hint="eastAsia" w:ascii="仿宋_GB2312"/>
          <w:szCs w:val="32"/>
        </w:rPr>
        <w:t>●</w:t>
      </w:r>
      <w:r>
        <w:rPr>
          <w:rFonts w:hint="eastAsia" w:ascii="仿宋_GB2312"/>
          <w:szCs w:val="32"/>
          <w:lang w:eastAsia="zh-CN"/>
        </w:rPr>
        <w:t>广州发展电力销售有限责任公司</w:t>
      </w:r>
    </w:p>
    <w:p>
      <w:pPr>
        <w:pStyle w:val="2"/>
        <w:spacing w:line="520" w:lineRule="exact"/>
        <w:rPr>
          <w:rFonts w:hint="eastAsia" w:ascii="仿宋_GB2312"/>
          <w:szCs w:val="32"/>
          <w:lang w:eastAsia="zh-CN"/>
        </w:rPr>
      </w:pPr>
      <w:r>
        <w:rPr>
          <w:rFonts w:hint="eastAsia" w:ascii="仿宋_GB2312"/>
          <w:szCs w:val="32"/>
        </w:rPr>
        <w:t>●</w:t>
      </w:r>
      <w:r>
        <w:rPr>
          <w:rFonts w:hint="eastAsia" w:ascii="仿宋_GB2312"/>
          <w:szCs w:val="32"/>
          <w:lang w:eastAsia="zh-CN"/>
        </w:rPr>
        <w:t>广州发展电力科技有限公司</w:t>
      </w:r>
    </w:p>
    <w:p>
      <w:pPr>
        <w:pStyle w:val="2"/>
        <w:spacing w:line="520" w:lineRule="exact"/>
        <w:rPr>
          <w:rFonts w:hint="eastAsia" w:ascii="仿宋_GB2312"/>
          <w:szCs w:val="32"/>
        </w:rPr>
      </w:pPr>
      <w:r>
        <w:rPr>
          <w:rFonts w:hint="eastAsia" w:ascii="仿宋_GB2312"/>
          <w:szCs w:val="32"/>
        </w:rPr>
        <w:t>●广州发展分布式能源站管理有限公司</w:t>
      </w:r>
    </w:p>
    <w:p>
      <w:pPr>
        <w:pStyle w:val="2"/>
        <w:spacing w:line="520" w:lineRule="exact"/>
        <w:rPr>
          <w:rFonts w:hint="eastAsia" w:ascii="仿宋_GB2312"/>
          <w:szCs w:val="32"/>
        </w:rPr>
      </w:pPr>
      <w:r>
        <w:rPr>
          <w:rFonts w:hint="eastAsia" w:ascii="仿宋_GB2312"/>
          <w:szCs w:val="32"/>
        </w:rPr>
        <w:t>●广州发展环保建材有限公司</w:t>
      </w:r>
    </w:p>
    <w:p>
      <w:pPr>
        <w:pStyle w:val="2"/>
        <w:spacing w:line="520" w:lineRule="exact"/>
        <w:rPr>
          <w:rFonts w:hint="eastAsia" w:ascii="仿宋_GB2312"/>
          <w:szCs w:val="32"/>
        </w:rPr>
      </w:pPr>
      <w:r>
        <w:rPr>
          <w:rFonts w:hint="eastAsia" w:ascii="仿宋_GB2312"/>
          <w:szCs w:val="32"/>
        </w:rPr>
        <w:t>●佛山市恒益环保建材有限公司</w:t>
      </w:r>
    </w:p>
    <w:p>
      <w:pPr>
        <w:pStyle w:val="2"/>
        <w:spacing w:line="520" w:lineRule="exact"/>
        <w:rPr>
          <w:rFonts w:hint="eastAsia" w:ascii="仿宋_GB2312"/>
          <w:szCs w:val="32"/>
          <w:lang w:eastAsia="zh-CN"/>
        </w:rPr>
      </w:pPr>
      <w:r>
        <w:rPr>
          <w:rFonts w:hint="eastAsia" w:ascii="仿宋_GB2312"/>
          <w:szCs w:val="32"/>
        </w:rPr>
        <w:t>●广州发展南沙电力有限公司</w:t>
      </w:r>
    </w:p>
    <w:p>
      <w:pPr>
        <w:pStyle w:val="2"/>
        <w:spacing w:line="520" w:lineRule="exact"/>
        <w:ind w:firstLine="656" w:firstLineChars="205"/>
        <w:rPr>
          <w:rFonts w:hint="eastAsia" w:ascii="仿宋" w:hAnsi="仿宋" w:eastAsia="仿宋" w:cs="仿宋"/>
          <w:sz w:val="28"/>
          <w:szCs w:val="28"/>
          <w:lang w:val="en-US" w:eastAsia="zh-CN"/>
        </w:rPr>
      </w:pPr>
      <w:r>
        <w:rPr>
          <w:rFonts w:hint="eastAsia" w:ascii="仿宋_GB2312"/>
          <w:szCs w:val="32"/>
        </w:rPr>
        <w:t>●</w:t>
      </w:r>
      <w:r>
        <w:rPr>
          <w:rFonts w:hint="eastAsia" w:ascii="仿宋_GB2312"/>
          <w:szCs w:val="32"/>
          <w:lang w:eastAsia="zh-CN"/>
        </w:rPr>
        <w:t>广</w:t>
      </w:r>
      <w:r>
        <w:rPr>
          <w:rFonts w:hint="eastAsia" w:ascii="仿宋_GB2312"/>
          <w:szCs w:val="32"/>
        </w:rPr>
        <w:t>州发展</w:t>
      </w:r>
      <w:r>
        <w:rPr>
          <w:rFonts w:hint="eastAsia" w:ascii="仿宋_GB2312"/>
          <w:szCs w:val="32"/>
          <w:lang w:val="en-US" w:eastAsia="zh-CN"/>
        </w:rPr>
        <w:t>太平分布式能源站</w:t>
      </w:r>
      <w:r>
        <w:rPr>
          <w:rFonts w:hint="eastAsia" w:ascii="仿宋_GB2312"/>
          <w:szCs w:val="32"/>
        </w:rPr>
        <w:t>有限公司</w:t>
      </w:r>
      <w:r>
        <w:rPr>
          <w:rFonts w:hint="eastAsia" w:ascii="仿宋" w:hAnsi="仿宋" w:eastAsia="仿宋" w:cs="仿宋"/>
          <w:sz w:val="28"/>
          <w:szCs w:val="28"/>
          <w:lang w:val="en-US" w:eastAsia="zh-CN"/>
        </w:rPr>
        <w:t>（建设2*40MW级燃气热电联产机组）</w:t>
      </w:r>
    </w:p>
    <w:p>
      <w:pPr>
        <w:pStyle w:val="2"/>
        <w:spacing w:line="520" w:lineRule="exact"/>
        <w:rPr>
          <w:rFonts w:hint="eastAsia" w:ascii="仿宋_GB2312"/>
          <w:szCs w:val="32"/>
        </w:rPr>
      </w:pPr>
      <w:r>
        <w:rPr>
          <w:rFonts w:hint="eastAsia" w:ascii="仿宋_GB2312"/>
          <w:szCs w:val="32"/>
        </w:rPr>
        <w:t>●</w:t>
      </w:r>
      <w:r>
        <w:rPr>
          <w:rFonts w:hint="eastAsia" w:ascii="仿宋_GB2312"/>
          <w:szCs w:val="32"/>
          <w:lang w:eastAsia="zh-CN"/>
        </w:rPr>
        <w:t>阳春发展热电有限公司</w:t>
      </w:r>
    </w:p>
    <w:p>
      <w:pPr>
        <w:pStyle w:val="2"/>
        <w:spacing w:line="520" w:lineRule="exact"/>
        <w:rPr>
          <w:rFonts w:hint="eastAsia" w:ascii="仿宋_GB2312"/>
          <w:szCs w:val="32"/>
        </w:rPr>
      </w:pPr>
      <w:r>
        <w:rPr>
          <w:rFonts w:hint="eastAsia" w:ascii="仿宋_GB2312"/>
          <w:szCs w:val="32"/>
        </w:rPr>
        <w:t>●肇庆发展电力有限公司</w:t>
      </w:r>
    </w:p>
    <w:p>
      <w:pPr>
        <w:pStyle w:val="2"/>
        <w:spacing w:line="520" w:lineRule="exact"/>
        <w:rPr>
          <w:rFonts w:hint="eastAsia" w:ascii="仿宋_GB2312"/>
          <w:szCs w:val="32"/>
        </w:rPr>
      </w:pPr>
      <w:r>
        <w:rPr>
          <w:rFonts w:hint="eastAsia" w:ascii="仿宋_GB2312"/>
          <w:szCs w:val="32"/>
        </w:rPr>
        <w:t>●广州西村能源站投资管理有限公司</w:t>
      </w:r>
    </w:p>
    <w:p>
      <w:pPr>
        <w:pStyle w:val="2"/>
        <w:spacing w:line="520" w:lineRule="exact"/>
        <w:rPr>
          <w:rFonts w:hint="eastAsia" w:ascii="仿宋_GB2312"/>
          <w:szCs w:val="32"/>
        </w:rPr>
      </w:pPr>
      <w:r>
        <w:rPr>
          <w:rFonts w:hint="eastAsia" w:ascii="仿宋_GB2312"/>
          <w:szCs w:val="32"/>
        </w:rPr>
        <w:t>●广州发展新塘热力有限公司</w:t>
      </w:r>
    </w:p>
    <w:p>
      <w:pPr>
        <w:pStyle w:val="2"/>
        <w:spacing w:line="520" w:lineRule="exact"/>
        <w:rPr>
          <w:rFonts w:hint="eastAsia" w:ascii="仿宋_GB2312"/>
          <w:szCs w:val="32"/>
          <w:lang w:eastAsia="zh-CN"/>
        </w:rPr>
      </w:pPr>
      <w:r>
        <w:rPr>
          <w:rFonts w:hint="eastAsia" w:ascii="仿宋_GB2312"/>
          <w:szCs w:val="32"/>
        </w:rPr>
        <w:t>●</w:t>
      </w:r>
      <w:r>
        <w:rPr>
          <w:rFonts w:hint="eastAsia" w:ascii="仿宋_GB2312"/>
          <w:szCs w:val="32"/>
          <w:lang w:eastAsia="zh-CN"/>
        </w:rPr>
        <w:t>广州热力有限公司</w:t>
      </w:r>
    </w:p>
    <w:p>
      <w:pPr>
        <w:pStyle w:val="2"/>
        <w:spacing w:line="520" w:lineRule="exact"/>
        <w:rPr>
          <w:rFonts w:hint="eastAsia" w:ascii="仿宋_GB2312"/>
          <w:szCs w:val="32"/>
          <w:lang w:eastAsia="zh-CN"/>
        </w:rPr>
      </w:pPr>
      <w:r>
        <w:rPr>
          <w:rFonts w:hint="eastAsia" w:ascii="仿宋_GB2312"/>
          <w:szCs w:val="32"/>
        </w:rPr>
        <w:t>●</w:t>
      </w:r>
      <w:r>
        <w:rPr>
          <w:rFonts w:hint="eastAsia" w:ascii="仿宋_GB2312"/>
          <w:szCs w:val="32"/>
          <w:lang w:eastAsia="zh-CN"/>
        </w:rPr>
        <w:t>广州发展新塘水务有限公司</w:t>
      </w:r>
    </w:p>
    <w:p>
      <w:pPr>
        <w:pStyle w:val="2"/>
        <w:spacing w:line="520" w:lineRule="exact"/>
        <w:rPr>
          <w:rFonts w:hint="eastAsia" w:ascii="仿宋_GB2312"/>
          <w:szCs w:val="32"/>
          <w:lang w:eastAsia="zh-CN"/>
        </w:rPr>
      </w:pPr>
      <w:r>
        <w:rPr>
          <w:rFonts w:hint="eastAsia" w:ascii="仿宋_GB2312"/>
          <w:szCs w:val="32"/>
        </w:rPr>
        <w:t>●广东红海湾发电有限公司</w:t>
      </w:r>
      <w:r>
        <w:rPr>
          <w:rFonts w:hint="eastAsia" w:ascii="仿宋_GB2312"/>
          <w:szCs w:val="32"/>
          <w:lang w:eastAsia="zh-CN"/>
        </w:rPr>
        <w:t>（参股）</w:t>
      </w:r>
    </w:p>
    <w:p>
      <w:pPr>
        <w:pStyle w:val="2"/>
        <w:spacing w:line="520" w:lineRule="exact"/>
        <w:rPr>
          <w:rFonts w:hint="eastAsia" w:ascii="仿宋_GB2312"/>
          <w:szCs w:val="32"/>
        </w:rPr>
      </w:pPr>
      <w:r>
        <w:rPr>
          <w:rFonts w:hint="eastAsia" w:ascii="仿宋_GB2312"/>
          <w:szCs w:val="32"/>
        </w:rPr>
        <w:t>●深圳市广深沙角B电力有限公司</w:t>
      </w:r>
      <w:r>
        <w:rPr>
          <w:rFonts w:hint="eastAsia" w:ascii="仿宋_GB2312"/>
          <w:szCs w:val="32"/>
          <w:lang w:eastAsia="zh-CN"/>
        </w:rPr>
        <w:t>（参股）</w:t>
      </w:r>
    </w:p>
    <w:p>
      <w:pPr>
        <w:pStyle w:val="2"/>
        <w:spacing w:line="520" w:lineRule="exact"/>
        <w:rPr>
          <w:rFonts w:hint="eastAsia" w:ascii="仿宋_GB2312"/>
          <w:szCs w:val="32"/>
        </w:rPr>
      </w:pPr>
      <w:r>
        <w:rPr>
          <w:rFonts w:hint="eastAsia" w:ascii="仿宋_GB2312"/>
          <w:szCs w:val="32"/>
        </w:rPr>
        <w:t>●广东粤电控股西部投资有限公司</w:t>
      </w:r>
      <w:r>
        <w:rPr>
          <w:rFonts w:hint="eastAsia" w:ascii="仿宋_GB2312"/>
          <w:szCs w:val="32"/>
          <w:lang w:eastAsia="zh-CN"/>
        </w:rPr>
        <w:t>（参股）</w:t>
      </w:r>
    </w:p>
    <w:p>
      <w:pPr>
        <w:pStyle w:val="2"/>
        <w:spacing w:line="520" w:lineRule="exact"/>
        <w:rPr>
          <w:rFonts w:hint="eastAsia" w:ascii="仿宋_GB2312"/>
          <w:szCs w:val="32"/>
        </w:rPr>
      </w:pPr>
      <w:r>
        <w:rPr>
          <w:rFonts w:hint="eastAsia" w:ascii="仿宋_GB2312"/>
          <w:szCs w:val="32"/>
        </w:rPr>
        <w:t>●广州恒运企业集团股份有限公司</w:t>
      </w:r>
      <w:r>
        <w:rPr>
          <w:rFonts w:hint="eastAsia" w:ascii="仿宋_GB2312"/>
          <w:szCs w:val="32"/>
          <w:lang w:eastAsia="zh-CN"/>
        </w:rPr>
        <w:t>（参股）</w:t>
      </w:r>
    </w:p>
    <w:p>
      <w:pPr>
        <w:pStyle w:val="2"/>
        <w:spacing w:line="520" w:lineRule="exact"/>
        <w:rPr>
          <w:rFonts w:hint="eastAsia" w:ascii="仿宋_GB2312"/>
          <w:szCs w:val="32"/>
        </w:rPr>
      </w:pPr>
      <w:r>
        <w:rPr>
          <w:rFonts w:hint="eastAsia" w:ascii="仿宋_GB2312"/>
          <w:szCs w:val="32"/>
        </w:rPr>
        <w:t>●国电都匀发电有限公司</w:t>
      </w:r>
      <w:r>
        <w:rPr>
          <w:rFonts w:hint="eastAsia" w:ascii="仿宋_GB2312"/>
          <w:szCs w:val="32"/>
          <w:lang w:eastAsia="zh-CN"/>
        </w:rPr>
        <w:t>（参股）</w:t>
      </w:r>
    </w:p>
    <w:p>
      <w:pPr>
        <w:pStyle w:val="2"/>
        <w:spacing w:line="520" w:lineRule="exact"/>
        <w:rPr>
          <w:rFonts w:hint="eastAsia" w:ascii="仿宋_GB2312"/>
          <w:szCs w:val="32"/>
          <w:lang w:eastAsia="zh-CN"/>
        </w:rPr>
      </w:pPr>
      <w:r>
        <w:rPr>
          <w:rFonts w:hint="eastAsia" w:ascii="仿宋_GB2312"/>
          <w:szCs w:val="32"/>
        </w:rPr>
        <w:t>●广东粤电靖海发电有限公司</w:t>
      </w:r>
      <w:r>
        <w:rPr>
          <w:rFonts w:hint="eastAsia" w:ascii="仿宋_GB2312"/>
          <w:szCs w:val="32"/>
          <w:lang w:eastAsia="zh-CN"/>
        </w:rPr>
        <w:t>（参股）</w:t>
      </w:r>
    </w:p>
    <w:p>
      <w:pPr>
        <w:pStyle w:val="2"/>
        <w:spacing w:line="520" w:lineRule="exact"/>
        <w:rPr>
          <w:rFonts w:hint="eastAsia" w:ascii="仿宋_GB2312"/>
          <w:szCs w:val="32"/>
          <w:lang w:eastAsia="zh-CN"/>
        </w:rPr>
      </w:pPr>
      <w:r>
        <w:rPr>
          <w:rFonts w:hint="eastAsia" w:ascii="仿宋_GB2312"/>
          <w:szCs w:val="32"/>
        </w:rPr>
        <w:t>●</w:t>
      </w:r>
      <w:r>
        <w:rPr>
          <w:rFonts w:hint="eastAsia" w:ascii="仿宋_GB2312"/>
          <w:szCs w:val="32"/>
          <w:lang w:eastAsia="zh-CN"/>
        </w:rPr>
        <w:t>……</w:t>
      </w:r>
    </w:p>
    <w:p>
      <w:pPr>
        <w:pStyle w:val="2"/>
        <w:spacing w:line="520" w:lineRule="exact"/>
        <w:ind w:firstLine="645"/>
        <w:rPr>
          <w:rFonts w:ascii="华文中宋" w:hAnsi="华文中宋" w:eastAsia="华文中宋"/>
          <w:b/>
          <w:szCs w:val="32"/>
        </w:rPr>
      </w:pPr>
      <w:r>
        <w:rPr>
          <w:rFonts w:hint="eastAsia" w:ascii="华文中宋" w:hAnsi="华文中宋" w:eastAsia="华文中宋"/>
          <w:b/>
          <w:szCs w:val="32"/>
        </w:rPr>
        <w:t>■我们提供的优厚薪酬福利</w:t>
      </w:r>
    </w:p>
    <w:p>
      <w:pPr>
        <w:pStyle w:val="2"/>
        <w:spacing w:line="520" w:lineRule="exact"/>
        <w:ind w:firstLine="656" w:firstLineChars="205"/>
        <w:rPr>
          <w:rFonts w:ascii="仿宋_GB2312"/>
          <w:bCs/>
          <w:szCs w:val="32"/>
        </w:rPr>
      </w:pPr>
      <w:r>
        <w:rPr>
          <w:rFonts w:hint="eastAsia" w:ascii="仿宋_GB2312"/>
          <w:bCs/>
          <w:szCs w:val="32"/>
        </w:rPr>
        <w:t>在为您提供广阔职业发展</w:t>
      </w:r>
      <w:r>
        <w:rPr>
          <w:rFonts w:hint="eastAsia" w:ascii="仿宋_GB2312"/>
          <w:bCs/>
          <w:szCs w:val="32"/>
          <w:lang w:eastAsia="zh-CN"/>
        </w:rPr>
        <w:t>的</w:t>
      </w:r>
      <w:r>
        <w:rPr>
          <w:rFonts w:hint="eastAsia" w:ascii="仿宋_GB2312"/>
          <w:bCs/>
          <w:szCs w:val="32"/>
        </w:rPr>
        <w:t>同时，我们提供：</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●执行国家规定的所有政策法规。</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●具有竞争力的薪酬（工资</w:t>
      </w:r>
      <w:r>
        <w:rPr>
          <w:rFonts w:ascii="仿宋_GB2312" w:eastAsia="仿宋_GB2312"/>
          <w:sz w:val="32"/>
          <w:szCs w:val="32"/>
        </w:rPr>
        <w:t>+</w:t>
      </w:r>
      <w:r>
        <w:rPr>
          <w:rFonts w:hint="eastAsia" w:ascii="仿宋_GB2312" w:eastAsia="仿宋_GB2312"/>
          <w:sz w:val="32"/>
          <w:szCs w:val="32"/>
        </w:rPr>
        <w:t>奖金</w:t>
      </w:r>
      <w:r>
        <w:rPr>
          <w:rFonts w:ascii="仿宋_GB2312" w:eastAsia="仿宋_GB2312"/>
          <w:sz w:val="32"/>
          <w:szCs w:val="32"/>
        </w:rPr>
        <w:t>+</w:t>
      </w:r>
      <w:r>
        <w:rPr>
          <w:rFonts w:hint="eastAsia" w:ascii="仿宋_GB2312" w:eastAsia="仿宋_GB2312"/>
          <w:sz w:val="32"/>
          <w:szCs w:val="32"/>
        </w:rPr>
        <w:t>津补贴）。</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●优厚的保险福利：五险一金、住房货币补贴、补充保险（医疗</w:t>
      </w:r>
      <w:r>
        <w:rPr>
          <w:rFonts w:ascii="仿宋_GB2312" w:eastAsia="仿宋_GB2312"/>
          <w:sz w:val="32"/>
          <w:szCs w:val="32"/>
        </w:rPr>
        <w:t>/</w:t>
      </w:r>
      <w:r>
        <w:rPr>
          <w:rFonts w:hint="eastAsia" w:ascii="仿宋_GB2312" w:eastAsia="仿宋_GB2312"/>
          <w:sz w:val="32"/>
          <w:szCs w:val="32"/>
        </w:rPr>
        <w:t>养老</w:t>
      </w:r>
      <w:r>
        <w:rPr>
          <w:rFonts w:hint="eastAsia" w:ascii="仿宋_GB2312" w:eastAsia="仿宋_GB2312"/>
          <w:sz w:val="32"/>
          <w:szCs w:val="32"/>
          <w:lang w:val="en-US" w:eastAsia="zh-CN"/>
        </w:rPr>
        <w:t>/意外</w:t>
      </w:r>
      <w:r>
        <w:rPr>
          <w:rFonts w:hint="eastAsia" w:ascii="仿宋_GB2312" w:eastAsia="仿宋_GB2312"/>
          <w:sz w:val="32"/>
          <w:szCs w:val="32"/>
        </w:rPr>
        <w:t>）、子女保险。</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●享受多种假期：法定节假日、带薪年休假、探亲假、婚假和产假等。</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●人文关怀：年度体检、职工互助会、济困基金、各类文体协会及活动。</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●全方位人才培养机制。提供入职培训、岗位培训、轮岗培训等，鼓励在职学习并给予学历（学位）资助。</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●符合入户条件，办理广州落户。</w:t>
      </w:r>
    </w:p>
    <w:p>
      <w:pPr>
        <w:pStyle w:val="2"/>
        <w:spacing w:line="520" w:lineRule="exact"/>
        <w:ind w:firstLine="657" w:firstLineChars="205"/>
        <w:rPr>
          <w:rFonts w:ascii="华文中宋" w:hAnsi="华文中宋" w:eastAsia="华文中宋"/>
          <w:b/>
          <w:szCs w:val="32"/>
        </w:rPr>
      </w:pPr>
    </w:p>
    <w:p>
      <w:pPr>
        <w:pStyle w:val="2"/>
        <w:spacing w:line="520" w:lineRule="exact"/>
        <w:ind w:firstLine="657" w:firstLineChars="205"/>
        <w:rPr>
          <w:rFonts w:ascii="华文中宋" w:hAnsi="华文中宋" w:eastAsia="华文中宋"/>
          <w:b/>
          <w:szCs w:val="32"/>
        </w:rPr>
      </w:pPr>
    </w:p>
    <w:p>
      <w:pPr>
        <w:pStyle w:val="2"/>
        <w:spacing w:line="520" w:lineRule="exact"/>
        <w:ind w:firstLine="657" w:firstLineChars="205"/>
        <w:rPr>
          <w:rFonts w:ascii="华文中宋" w:hAnsi="华文中宋" w:eastAsia="华文中宋"/>
          <w:b/>
          <w:szCs w:val="32"/>
        </w:rPr>
      </w:pPr>
    </w:p>
    <w:p>
      <w:pPr>
        <w:pStyle w:val="2"/>
        <w:spacing w:line="520" w:lineRule="exact"/>
        <w:ind w:firstLine="657" w:firstLineChars="205"/>
        <w:rPr>
          <w:rFonts w:ascii="华文中宋" w:hAnsi="华文中宋" w:eastAsia="华文中宋"/>
          <w:b/>
          <w:szCs w:val="32"/>
        </w:rPr>
      </w:pPr>
    </w:p>
    <w:p>
      <w:pPr>
        <w:pStyle w:val="2"/>
        <w:numPr>
          <w:ilvl w:val="0"/>
          <w:numId w:val="1"/>
        </w:numPr>
        <w:spacing w:line="520" w:lineRule="exact"/>
        <w:ind w:firstLine="657" w:firstLineChars="205"/>
        <w:rPr>
          <w:rFonts w:hint="eastAsia" w:ascii="华文中宋" w:hAnsi="华文中宋" w:eastAsia="华文中宋"/>
          <w:b/>
          <w:szCs w:val="32"/>
        </w:rPr>
      </w:pPr>
      <w:r>
        <w:rPr>
          <w:rFonts w:hint="eastAsia" w:ascii="华文中宋" w:hAnsi="华文中宋" w:eastAsia="华文中宋"/>
          <w:b/>
          <w:szCs w:val="32"/>
        </w:rPr>
        <w:t>招聘岗位及条件</w:t>
      </w:r>
    </w:p>
    <w:tbl>
      <w:tblPr>
        <w:tblStyle w:val="11"/>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721"/>
        <w:gridCol w:w="3840"/>
        <w:gridCol w:w="1500"/>
        <w:gridCol w:w="69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50"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2"/>
                <w:u w:val="none"/>
                <w:lang w:eastAsia="zh-CN"/>
              </w:rPr>
            </w:pPr>
            <w:r>
              <w:rPr>
                <w:rFonts w:hint="default" w:ascii="仿宋" w:hAnsi="仿宋" w:eastAsia="仿宋"/>
                <w:b w:val="0"/>
                <w:i w:val="0"/>
                <w:color w:val="000000"/>
                <w:sz w:val="22"/>
                <w:u w:val="none"/>
                <w:lang w:eastAsia="zh-CN"/>
              </w:rPr>
              <w:t>岗位</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2"/>
                <w:u w:val="none"/>
                <w:lang w:eastAsia="zh-CN"/>
              </w:rPr>
            </w:pPr>
            <w:r>
              <w:rPr>
                <w:rFonts w:hint="default" w:ascii="仿宋" w:hAnsi="仿宋" w:eastAsia="仿宋"/>
                <w:b w:val="0"/>
                <w:i w:val="0"/>
                <w:color w:val="000000"/>
                <w:sz w:val="22"/>
                <w:u w:val="none"/>
                <w:lang w:eastAsia="zh-CN"/>
              </w:rPr>
              <w:t>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2"/>
                <w:u w:val="none"/>
                <w:lang w:eastAsia="zh-CN"/>
              </w:rPr>
            </w:pPr>
            <w:r>
              <w:rPr>
                <w:rFonts w:hint="default" w:ascii="仿宋" w:hAnsi="仿宋" w:eastAsia="仿宋"/>
                <w:b w:val="0"/>
                <w:i w:val="0"/>
                <w:color w:val="000000"/>
                <w:sz w:val="22"/>
                <w:u w:val="none"/>
                <w:lang w:eastAsia="zh-CN"/>
              </w:rPr>
              <w:t>学历</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2"/>
                <w:u w:val="none"/>
                <w:lang w:eastAsia="zh-CN"/>
              </w:rPr>
            </w:pPr>
            <w:r>
              <w:rPr>
                <w:rFonts w:hint="default" w:ascii="仿宋" w:hAnsi="仿宋" w:eastAsia="仿宋"/>
                <w:b w:val="0"/>
                <w:i w:val="0"/>
                <w:color w:val="000000"/>
                <w:sz w:val="22"/>
                <w:u w:val="none"/>
                <w:lang w:eastAsia="zh-CN"/>
              </w:rPr>
              <w:t>人数</w:t>
            </w:r>
          </w:p>
        </w:tc>
        <w:tc>
          <w:tcPr>
            <w:tcW w:w="160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2"/>
                <w:u w:val="none"/>
                <w:lang w:eastAsia="zh-CN"/>
              </w:rPr>
            </w:pPr>
            <w:r>
              <w:rPr>
                <w:rFonts w:hint="default" w:ascii="仿宋" w:hAnsi="仿宋" w:eastAsia="仿宋"/>
                <w:b w:val="0"/>
                <w:i w:val="0"/>
                <w:color w:val="000000"/>
                <w:sz w:val="22"/>
                <w:u w:val="none"/>
                <w:lang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172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辅岗值班员</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热能动力相关专业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eastAsia" w:ascii="仿宋" w:hAnsi="仿宋" w:eastAsia="仿宋"/>
                <w:b w:val="0"/>
                <w:i w:val="0"/>
                <w:color w:val="000000"/>
                <w:sz w:val="24"/>
                <w:u w:val="none"/>
                <w:lang w:val="en-US" w:eastAsia="zh-CN"/>
              </w:rPr>
              <w:t>4</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广州珠江电厂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电气相关专业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eastAsia" w:ascii="仿宋" w:hAnsi="仿宋" w:eastAsia="仿宋"/>
                <w:b w:val="0"/>
                <w:i w:val="0"/>
                <w:color w:val="000000"/>
                <w:sz w:val="24"/>
                <w:u w:val="none"/>
                <w:lang w:val="en-US" w:eastAsia="zh-CN"/>
              </w:rPr>
              <w:t>3</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人力资源管理员</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人力资源管理</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本科及以上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1</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化学运行副值</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电厂化学</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eastAsia" w:ascii="仿宋" w:hAnsi="仿宋" w:eastAsia="仿宋"/>
                <w:b w:val="0"/>
                <w:i w:val="0"/>
                <w:color w:val="000000"/>
                <w:sz w:val="24"/>
                <w:u w:val="none"/>
                <w:lang w:val="en-US" w:eastAsia="zh-CN"/>
              </w:rPr>
              <w:t>2</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旺隆热电厂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环保巡检</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环保（环境）工程</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2</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集控巡检</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能源与动力工程或相关专业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本科及以上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eastAsia" w:ascii="仿宋" w:hAnsi="仿宋" w:eastAsia="仿宋"/>
                <w:b w:val="0"/>
                <w:i w:val="0"/>
                <w:color w:val="000000"/>
                <w:sz w:val="24"/>
                <w:u w:val="none"/>
                <w:lang w:val="en-US" w:eastAsia="zh-CN"/>
              </w:rPr>
              <w:t>1</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20" w:hRule="atLeast"/>
        </w:trPr>
        <w:tc>
          <w:tcPr>
            <w:tcW w:w="172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电气工程及其自动化、电气继保专业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本科及以上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2</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 xml:space="preserve"> 环保运行</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电厂环保专业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2</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广州发电厂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化学运行</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电厂化学专业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5</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1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汽机运行</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热能动力、电厂集控运行专业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3</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燃料运行</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电厂燃料专业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2</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9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锅炉运行</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热能动力、电厂集控运行专业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3</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电气运行</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电气工程及其自动化</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2</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90"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人力资源管理员</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人力资源管理</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本科及以上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1</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助控工</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热能与动力工程或集控运行</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4</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太平能源站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电气工程及自动化</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5</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电厂化学</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1</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570" w:hRule="atLeast"/>
        </w:trPr>
        <w:tc>
          <w:tcPr>
            <w:tcW w:w="172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运行操作员</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热能动力、电厂集控运行、机械、环保等相关专业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1</w:t>
            </w:r>
            <w:r>
              <w:rPr>
                <w:rFonts w:hint="eastAsia" w:ascii="仿宋" w:hAnsi="仿宋" w:eastAsia="仿宋"/>
                <w:b w:val="0"/>
                <w:i w:val="0"/>
                <w:color w:val="000000"/>
                <w:sz w:val="24"/>
                <w:u w:val="none"/>
                <w:lang w:val="en-US" w:eastAsia="zh-CN"/>
              </w:rPr>
              <w:t>0</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阳春热电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电气工程及自动化相关专业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5</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85" w:hRule="atLeast"/>
        </w:trPr>
        <w:tc>
          <w:tcPr>
            <w:tcW w:w="1721"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电厂化学等相关专业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大专及以上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4</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50"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人力资源管理员</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人力资源管理</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本科及以上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1</w:t>
            </w:r>
          </w:p>
        </w:tc>
        <w:tc>
          <w:tcPr>
            <w:tcW w:w="160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电力集团总部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570" w:hRule="atLeast"/>
        </w:trPr>
        <w:tc>
          <w:tcPr>
            <w:tcW w:w="17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技术经济分析</w:t>
            </w:r>
          </w:p>
        </w:tc>
        <w:tc>
          <w:tcPr>
            <w:tcW w:w="38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技术经济分析、技术经济管理</w:t>
            </w:r>
            <w:r>
              <w:rPr>
                <w:rFonts w:hint="eastAsia" w:ascii="仿宋" w:hAnsi="仿宋" w:eastAsia="仿宋"/>
                <w:b w:val="0"/>
                <w:i w:val="0"/>
                <w:color w:val="000000"/>
                <w:sz w:val="24"/>
                <w:u w:val="none"/>
                <w:lang w:eastAsia="zh-CN"/>
              </w:rPr>
              <w:t>等</w:t>
            </w:r>
            <w:r>
              <w:rPr>
                <w:rFonts w:hint="default" w:ascii="仿宋" w:hAnsi="仿宋" w:eastAsia="仿宋"/>
                <w:b w:val="0"/>
                <w:i w:val="0"/>
                <w:color w:val="000000"/>
                <w:sz w:val="24"/>
                <w:u w:val="none"/>
                <w:lang w:eastAsia="zh-CN"/>
              </w:rPr>
              <w:t>相关专业</w:t>
            </w:r>
          </w:p>
        </w:tc>
        <w:tc>
          <w:tcPr>
            <w:tcW w:w="15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本科及以上</w:t>
            </w:r>
          </w:p>
        </w:tc>
        <w:tc>
          <w:tcPr>
            <w:tcW w:w="6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b w:val="0"/>
                <w:i w:val="0"/>
                <w:color w:val="000000"/>
                <w:sz w:val="24"/>
                <w:u w:val="none"/>
                <w:lang w:eastAsia="zh-CN"/>
              </w:rPr>
            </w:pPr>
            <w:r>
              <w:rPr>
                <w:rFonts w:hint="default" w:ascii="仿宋" w:hAnsi="仿宋" w:eastAsia="仿宋"/>
                <w:b w:val="0"/>
                <w:i w:val="0"/>
                <w:color w:val="000000"/>
                <w:sz w:val="24"/>
                <w:u w:val="none"/>
                <w:lang w:eastAsia="zh-CN"/>
              </w:rPr>
              <w:t>1</w:t>
            </w:r>
          </w:p>
        </w:tc>
        <w:tc>
          <w:tcPr>
            <w:tcW w:w="1605"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bl>
    <w:p>
      <w:pPr>
        <w:spacing w:line="460" w:lineRule="exact"/>
        <w:ind w:firstLine="641" w:firstLineChars="200"/>
        <w:jc w:val="left"/>
        <w:rPr>
          <w:rFonts w:ascii="华文中宋" w:hAnsi="华文中宋" w:eastAsia="华文中宋"/>
          <w:b/>
          <w:sz w:val="32"/>
          <w:szCs w:val="32"/>
        </w:rPr>
      </w:pPr>
      <w:r>
        <w:rPr>
          <w:rFonts w:hint="eastAsia" w:ascii="华文中宋" w:hAnsi="华文中宋" w:eastAsia="华文中宋"/>
          <w:b/>
          <w:sz w:val="32"/>
          <w:szCs w:val="32"/>
        </w:rPr>
        <w:t>三、招聘流程</w:t>
      </w:r>
    </w:p>
    <w:p>
      <w:pPr>
        <w:spacing w:line="460" w:lineRule="exact"/>
        <w:ind w:firstLine="643" w:firstLineChars="200"/>
        <w:jc w:val="left"/>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、校园宣讲。</w:t>
      </w:r>
      <w:r>
        <w:rPr>
          <w:rFonts w:hint="eastAsia" w:ascii="仿宋_GB2312" w:eastAsia="仿宋_GB2312"/>
          <w:sz w:val="32"/>
          <w:szCs w:val="32"/>
        </w:rPr>
        <w:t>定于</w:t>
      </w:r>
      <w:r>
        <w:rPr>
          <w:rFonts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u w:val="single"/>
          <w:lang w:val="en-US" w:eastAsia="zh-CN"/>
        </w:rPr>
        <w:t>11</w:t>
      </w:r>
      <w:r>
        <w:rPr>
          <w:rFonts w:hint="eastAsia" w:ascii="仿宋_GB2312" w:eastAsia="仿宋_GB2312"/>
          <w:sz w:val="32"/>
          <w:szCs w:val="32"/>
        </w:rPr>
        <w:t>月</w:t>
      </w:r>
      <w:r>
        <w:rPr>
          <w:rFonts w:hint="eastAsia" w:ascii="仿宋_GB2312" w:eastAsia="仿宋_GB2312"/>
          <w:sz w:val="32"/>
          <w:szCs w:val="32"/>
          <w:u w:val="single"/>
          <w:lang w:val="en-US" w:eastAsia="zh-CN"/>
        </w:rPr>
        <w:t>4</w:t>
      </w:r>
      <w:r>
        <w:rPr>
          <w:rFonts w:hint="eastAsia" w:ascii="仿宋_GB2312" w:eastAsia="仿宋_GB2312"/>
          <w:sz w:val="32"/>
          <w:szCs w:val="32"/>
        </w:rPr>
        <w:t>日</w:t>
      </w:r>
      <w:r>
        <w:rPr>
          <w:rFonts w:hint="eastAsia" w:ascii="仿宋_GB2312" w:eastAsia="仿宋_GB2312"/>
          <w:sz w:val="32"/>
          <w:szCs w:val="32"/>
          <w:u w:val="single" w:color="auto"/>
          <w:lang w:eastAsia="zh-CN"/>
        </w:rPr>
        <w:t>上午</w:t>
      </w:r>
      <w:r>
        <w:rPr>
          <w:rFonts w:hint="eastAsia" w:ascii="仿宋_GB2312" w:eastAsia="仿宋_GB2312"/>
          <w:sz w:val="32"/>
          <w:szCs w:val="32"/>
        </w:rPr>
        <w:t>，在</w:t>
      </w:r>
      <w:r>
        <w:rPr>
          <w:rFonts w:hint="eastAsia" w:ascii="仿宋_GB2312" w:eastAsia="仿宋_GB2312"/>
          <w:sz w:val="32"/>
          <w:szCs w:val="32"/>
          <w:u w:val="single"/>
        </w:rPr>
        <w:t xml:space="preserve">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仿宋_GB2312" w:eastAsia="仿宋_GB2312"/>
          <w:sz w:val="32"/>
          <w:szCs w:val="32"/>
        </w:rPr>
        <w:t>区</w:t>
      </w:r>
      <w:r>
        <w:rPr>
          <w:rFonts w:hint="eastAsia" w:ascii="仿宋_GB2312" w:eastAsia="仿宋_GB2312"/>
          <w:sz w:val="32"/>
          <w:szCs w:val="32"/>
          <w:u w:val="single"/>
        </w:rPr>
        <w:t xml:space="preserve">  </w:t>
      </w:r>
      <w:r>
        <w:rPr>
          <w:rFonts w:hint="eastAsia" w:ascii="仿宋_GB2312" w:eastAsia="仿宋_GB2312"/>
          <w:sz w:val="32"/>
          <w:szCs w:val="32"/>
        </w:rPr>
        <w:t>楼</w:t>
      </w:r>
      <w:r>
        <w:rPr>
          <w:rFonts w:hint="eastAsia" w:ascii="仿宋_GB2312" w:eastAsia="仿宋_GB2312"/>
          <w:sz w:val="32"/>
          <w:szCs w:val="32"/>
          <w:u w:val="single"/>
        </w:rPr>
        <w:t xml:space="preserve">  </w:t>
      </w:r>
      <w:r>
        <w:rPr>
          <w:rFonts w:hint="eastAsia" w:ascii="仿宋_GB2312" w:eastAsia="仿宋_GB2312"/>
          <w:sz w:val="32"/>
          <w:szCs w:val="32"/>
        </w:rPr>
        <w:t>室</w:t>
      </w:r>
    </w:p>
    <w:p>
      <w:pPr>
        <w:spacing w:line="460" w:lineRule="exact"/>
        <w:ind w:firstLine="643" w:firstLineChars="200"/>
        <w:jc w:val="left"/>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、面试。</w:t>
      </w:r>
      <w:r>
        <w:rPr>
          <w:rFonts w:hint="eastAsia" w:ascii="仿宋_GB2312" w:eastAsia="仿宋_GB2312"/>
          <w:sz w:val="32"/>
          <w:szCs w:val="32"/>
        </w:rPr>
        <w:t>宣讲会现场接收</w:t>
      </w:r>
      <w:r>
        <w:rPr>
          <w:rFonts w:hint="eastAsia" w:ascii="仿宋_GB2312" w:eastAsia="仿宋_GB2312"/>
          <w:sz w:val="32"/>
          <w:szCs w:val="32"/>
          <w:lang w:eastAsia="zh-CN"/>
        </w:rPr>
        <w:t>、筛选</w:t>
      </w:r>
      <w:r>
        <w:rPr>
          <w:rFonts w:hint="eastAsia" w:ascii="仿宋_GB2312" w:eastAsia="仿宋_GB2312"/>
          <w:sz w:val="32"/>
          <w:szCs w:val="32"/>
        </w:rPr>
        <w:t>简历，</w:t>
      </w:r>
      <w:r>
        <w:rPr>
          <w:rFonts w:hint="eastAsia" w:ascii="仿宋_GB2312" w:eastAsia="仿宋_GB2312"/>
          <w:sz w:val="32"/>
          <w:szCs w:val="32"/>
          <w:lang w:eastAsia="zh-CN"/>
        </w:rPr>
        <w:t>对符合招聘条件人员</w:t>
      </w:r>
      <w:r>
        <w:rPr>
          <w:rFonts w:hint="eastAsia" w:ascii="仿宋_GB2312" w:eastAsia="仿宋_GB2312"/>
          <w:sz w:val="32"/>
          <w:szCs w:val="32"/>
        </w:rPr>
        <w:t>进行现场面试。</w:t>
      </w:r>
    </w:p>
    <w:p>
      <w:pPr>
        <w:spacing w:line="460" w:lineRule="exact"/>
        <w:ind w:firstLine="643" w:firstLineChars="200"/>
        <w:jc w:val="left"/>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、确定人选。</w:t>
      </w:r>
      <w:r>
        <w:rPr>
          <w:rFonts w:hint="eastAsia" w:ascii="仿宋_GB2312" w:eastAsia="仿宋_GB2312"/>
          <w:sz w:val="32"/>
          <w:szCs w:val="32"/>
        </w:rPr>
        <w:t>我们将综合考虑应聘者性格、学习状况、在校经历、面试表现及体检情况，确定聘用人选，并签订三方就业协议。</w:t>
      </w:r>
    </w:p>
    <w:p>
      <w:pPr>
        <w:spacing w:line="460" w:lineRule="exact"/>
        <w:ind w:firstLine="641" w:firstLineChars="200"/>
        <w:jc w:val="left"/>
        <w:rPr>
          <w:rFonts w:ascii="华文中宋" w:hAnsi="华文中宋" w:eastAsia="华文中宋"/>
          <w:b/>
          <w:sz w:val="32"/>
          <w:szCs w:val="32"/>
        </w:rPr>
      </w:pPr>
      <w:r>
        <w:rPr>
          <w:rFonts w:hint="eastAsia" w:ascii="华文中宋" w:hAnsi="华文中宋" w:eastAsia="华文中宋"/>
          <w:b/>
          <w:sz w:val="32"/>
          <w:szCs w:val="32"/>
        </w:rPr>
        <w:t>四、应聘须知</w:t>
      </w:r>
    </w:p>
    <w:p>
      <w:pPr>
        <w:spacing w:line="46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、请携带个人简历（附像片）</w:t>
      </w:r>
      <w:r>
        <w:rPr>
          <w:rFonts w:hint="eastAsia" w:ascii="仿宋_GB2312" w:eastAsia="仿宋_GB2312"/>
          <w:sz w:val="32"/>
          <w:szCs w:val="32"/>
          <w:lang w:eastAsia="zh-CN"/>
        </w:rPr>
        <w:t>、成绩单等</w:t>
      </w:r>
      <w:r>
        <w:rPr>
          <w:rFonts w:hint="eastAsia" w:ascii="仿宋_GB2312" w:eastAsia="仿宋_GB2312"/>
          <w:sz w:val="32"/>
          <w:szCs w:val="32"/>
        </w:rPr>
        <w:t>，参加宣讲会，现场投递应聘资料，也欢迎</w:t>
      </w:r>
      <w:r>
        <w:rPr>
          <w:rFonts w:hint="eastAsia" w:ascii="仿宋_GB2312" w:eastAsia="仿宋_GB2312"/>
          <w:sz w:val="32"/>
          <w:szCs w:val="32"/>
          <w:lang w:eastAsia="zh-CN"/>
        </w:rPr>
        <w:t>提前</w:t>
      </w:r>
      <w:r>
        <w:rPr>
          <w:rFonts w:hint="eastAsia" w:ascii="仿宋_GB2312" w:eastAsia="仿宋_GB2312"/>
          <w:sz w:val="32"/>
          <w:szCs w:val="32"/>
        </w:rPr>
        <w:t>通过邮箱投递简历。</w:t>
      </w:r>
    </w:p>
    <w:p>
      <w:pPr>
        <w:spacing w:line="46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、招聘过程中，我们将以</w:t>
      </w:r>
      <w:r>
        <w:rPr>
          <w:rFonts w:hint="eastAsia" w:ascii="仿宋_GB2312" w:eastAsia="仿宋_GB2312"/>
          <w:sz w:val="32"/>
          <w:szCs w:val="32"/>
          <w:lang w:eastAsia="zh-CN"/>
        </w:rPr>
        <w:t>电力集团</w:t>
      </w:r>
      <w:r>
        <w:rPr>
          <w:rFonts w:hint="eastAsia" w:ascii="仿宋_GB2312" w:eastAsia="仿宋_GB2312"/>
          <w:sz w:val="32"/>
          <w:szCs w:val="32"/>
        </w:rPr>
        <w:t>校园招聘组的名义，通过以邮件、短信或电话的形式发送通知，请同学们保持通讯畅通，及时查收邮件或短信。</w:t>
      </w:r>
    </w:p>
    <w:p>
      <w:pPr>
        <w:spacing w:line="46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、未通过简历筛选及笔试面试筛选的同学，恕不另行通知。</w:t>
      </w:r>
    </w:p>
    <w:p>
      <w:pPr>
        <w:spacing w:line="460" w:lineRule="exact"/>
        <w:ind w:firstLine="641" w:firstLineChars="200"/>
        <w:jc w:val="left"/>
        <w:rPr>
          <w:rFonts w:ascii="华文中宋" w:hAnsi="华文中宋" w:eastAsia="华文中宋"/>
          <w:b/>
          <w:sz w:val="32"/>
          <w:szCs w:val="32"/>
        </w:rPr>
      </w:pPr>
      <w:bookmarkStart w:id="0" w:name="_GoBack"/>
      <w:bookmarkEnd w:id="0"/>
      <w:r>
        <w:rPr>
          <w:rFonts w:hint="eastAsia" w:ascii="华文中宋" w:hAnsi="华文中宋" w:eastAsia="华文中宋"/>
          <w:b/>
          <w:sz w:val="32"/>
          <w:szCs w:val="32"/>
        </w:rPr>
        <w:t>五、联系方式</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林友强</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●招聘热线：</w:t>
      </w:r>
      <w:r>
        <w:rPr>
          <w:rFonts w:ascii="仿宋_GB2312" w:eastAsia="仿宋_GB2312"/>
          <w:sz w:val="32"/>
          <w:szCs w:val="32"/>
        </w:rPr>
        <w:t>020-</w:t>
      </w:r>
      <w:r>
        <w:rPr>
          <w:rFonts w:hint="eastAsia" w:ascii="仿宋_GB2312" w:eastAsia="仿宋_GB2312"/>
          <w:sz w:val="32"/>
          <w:szCs w:val="32"/>
          <w:lang w:val="en-US" w:eastAsia="zh-CN"/>
        </w:rPr>
        <w:t>37850979</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●招聘邮箱：</w:t>
      </w:r>
      <w:r>
        <w:rPr>
          <w:rFonts w:hint="eastAsia" w:ascii="仿宋_GB2312" w:eastAsia="仿宋_GB2312"/>
          <w:sz w:val="32"/>
          <w:szCs w:val="32"/>
          <w:lang w:val="en-US" w:eastAsia="zh-CN"/>
        </w:rPr>
        <w:t>linyq</w:t>
      </w:r>
      <w:r>
        <w:rPr>
          <w:rFonts w:ascii="仿宋_GB2312" w:eastAsia="仿宋_GB2312"/>
          <w:sz w:val="32"/>
          <w:szCs w:val="32"/>
        </w:rPr>
        <w:t>@gdg.com.cn</w:t>
      </w:r>
    </w:p>
    <w:p>
      <w:pPr>
        <w:spacing w:line="460" w:lineRule="exact"/>
        <w:ind w:firstLine="640" w:firstLineChars="200"/>
        <w:jc w:val="left"/>
        <w:rPr>
          <w:rFonts w:ascii="仿宋_GB2312" w:eastAsia="仿宋_GB2312"/>
          <w:sz w:val="32"/>
          <w:szCs w:val="32"/>
        </w:rPr>
      </w:pPr>
      <w:r>
        <w:rPr>
          <w:rFonts w:hint="eastAsia" w:ascii="仿宋_GB2312" w:eastAsia="仿宋_GB2312"/>
          <w:sz w:val="32"/>
          <w:szCs w:val="32"/>
        </w:rPr>
        <w:t>●公司地址：中国广州市天河区临江大道</w:t>
      </w:r>
      <w:r>
        <w:rPr>
          <w:rFonts w:ascii="仿宋_GB2312" w:eastAsia="仿宋_GB2312"/>
          <w:sz w:val="32"/>
          <w:szCs w:val="32"/>
        </w:rPr>
        <w:t>3</w:t>
      </w:r>
      <w:r>
        <w:rPr>
          <w:rFonts w:hint="eastAsia" w:ascii="仿宋_GB2312" w:eastAsia="仿宋_GB2312"/>
          <w:sz w:val="32"/>
          <w:szCs w:val="32"/>
        </w:rPr>
        <w:t>号发展中心</w:t>
      </w:r>
      <w:r>
        <w:rPr>
          <w:rFonts w:hint="eastAsia" w:ascii="仿宋_GB2312" w:eastAsia="仿宋_GB2312"/>
          <w:sz w:val="32"/>
          <w:szCs w:val="32"/>
          <w:lang w:val="en-US" w:eastAsia="zh-CN"/>
        </w:rPr>
        <w:t>30</w:t>
      </w:r>
      <w:r>
        <w:rPr>
          <w:rFonts w:hint="eastAsia" w:ascii="仿宋_GB2312" w:eastAsia="仿宋_GB2312"/>
          <w:sz w:val="32"/>
          <w:szCs w:val="32"/>
        </w:rPr>
        <w:t>楼</w:t>
      </w:r>
    </w:p>
    <w:p>
      <w:pPr>
        <w:spacing w:line="460" w:lineRule="exact"/>
        <w:ind w:firstLine="640" w:firstLineChars="200"/>
        <w:jc w:val="left"/>
        <w:rPr>
          <w:rFonts w:ascii="仿宋_GB2312" w:eastAsia="仿宋_GB2312"/>
          <w:sz w:val="32"/>
          <w:szCs w:val="32"/>
        </w:rPr>
      </w:pPr>
    </w:p>
    <w:p>
      <w:pPr>
        <w:spacing w:line="460" w:lineRule="exact"/>
        <w:ind w:firstLine="640" w:firstLineChars="200"/>
        <w:jc w:val="left"/>
        <w:rPr>
          <w:rFonts w:ascii="仿宋_GB2312" w:eastAsia="仿宋_GB2312"/>
          <w:sz w:val="32"/>
          <w:szCs w:val="32"/>
        </w:rPr>
      </w:pPr>
    </w:p>
    <w:sectPr>
      <w:headerReference r:id="rId4" w:type="default"/>
      <w:pgSz w:w="11906" w:h="16838"/>
      <w:pgMar w:top="1440" w:right="1416"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tabs>
        <w:tab w:val="left" w:pos="4200"/>
        <w:tab w:val="left" w:pos="4620"/>
        <w:tab w:val="clear" w:pos="8306"/>
      </w:tabs>
      <w:jc w:val="left"/>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0276570">
    <w:nsid w:val="57A2A3DA"/>
    <w:multiLevelType w:val="singleLevel"/>
    <w:tmpl w:val="57A2A3DA"/>
    <w:lvl w:ilvl="0" w:tentative="1">
      <w:start w:val="2"/>
      <w:numFmt w:val="chineseCounting"/>
      <w:suff w:val="nothing"/>
      <w:lvlText w:val="%1、"/>
      <w:lvlJc w:val="left"/>
    </w:lvl>
  </w:abstractNum>
  <w:num w:numId="1">
    <w:abstractNumId w:val="14702765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254E75C1"/>
    <w:rsid w:val="49F516A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nhideWhenUsed="0" w:uiPriority="99" w:semiHidden="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99" w:semiHidden="0" w:name="Body Text Indent 2"/>
    <w:lsdException w:uiPriority="0" w:name="Body Text Indent 3"/>
    <w:lsdException w:uiPriority="0" w:name="Block Text"/>
    <w:lsdException w:unhideWhenUsed="0" w:uiPriority="99"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1">
    <w:name w:val="Normal Table"/>
    <w:unhideWhenUsed/>
    <w:uiPriority w:val="0"/>
    <w:tblPr>
      <w:tblLayout w:type="fixed"/>
      <w:tblCellMar>
        <w:top w:w="0" w:type="dxa"/>
        <w:left w:w="108" w:type="dxa"/>
        <w:bottom w:w="0" w:type="dxa"/>
        <w:right w:w="108" w:type="dxa"/>
      </w:tblCellMar>
    </w:tblPr>
    <w:tcPr>
      <w:textDirection w:val="lrTb"/>
    </w:tcPr>
  </w:style>
  <w:style w:type="paragraph" w:styleId="2">
    <w:name w:val="Body Text Indent 2"/>
    <w:basedOn w:val="1"/>
    <w:link w:val="19"/>
    <w:uiPriority w:val="99"/>
    <w:pPr>
      <w:spacing w:line="500" w:lineRule="exact"/>
      <w:ind w:firstLine="570"/>
    </w:pPr>
    <w:rPr>
      <w:rFonts w:ascii="Times New Roman" w:hAnsi="Times New Roman" w:eastAsia="仿宋_GB2312"/>
      <w:sz w:val="32"/>
      <w:szCs w:val="24"/>
    </w:rPr>
  </w:style>
  <w:style w:type="paragraph" w:styleId="3">
    <w:name w:val="Balloon Text"/>
    <w:basedOn w:val="1"/>
    <w:link w:val="20"/>
    <w:semiHidden/>
    <w:uiPriority w:val="99"/>
    <w:rPr>
      <w:sz w:val="18"/>
      <w:szCs w:val="18"/>
    </w:rPr>
  </w:style>
  <w:style w:type="paragraph" w:styleId="4">
    <w:name w:val="footer"/>
    <w:basedOn w:val="1"/>
    <w:link w:val="18"/>
    <w:uiPriority w:val="99"/>
    <w:pPr>
      <w:tabs>
        <w:tab w:val="center" w:pos="4153"/>
        <w:tab w:val="right" w:pos="8306"/>
      </w:tabs>
      <w:snapToGrid w:val="0"/>
      <w:jc w:val="left"/>
    </w:pPr>
    <w:rPr>
      <w:sz w:val="18"/>
      <w:szCs w:val="18"/>
    </w:rPr>
  </w:style>
  <w:style w:type="paragraph" w:styleId="5">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1"/>
    <w:uiPriority w:val="99"/>
    <w:pPr>
      <w:widowControl/>
      <w:jc w:val="left"/>
    </w:pPr>
    <w:rPr>
      <w:kern w:val="0"/>
      <w:sz w:val="20"/>
      <w:szCs w:val="20"/>
    </w:rPr>
  </w:style>
  <w:style w:type="paragraph" w:styleId="7">
    <w:name w:val="Normal (Web)"/>
    <w:basedOn w:val="1"/>
    <w:semiHidden/>
    <w:uiPriority w:val="99"/>
    <w:pPr>
      <w:widowControl/>
      <w:spacing w:before="225" w:after="225" w:line="336" w:lineRule="atLeast"/>
      <w:jc w:val="left"/>
    </w:pPr>
    <w:rPr>
      <w:rFonts w:ascii="宋体" w:hAnsi="宋体" w:cs="宋体"/>
      <w:kern w:val="0"/>
      <w:sz w:val="18"/>
      <w:szCs w:val="18"/>
    </w:rPr>
  </w:style>
  <w:style w:type="character" w:styleId="9">
    <w:name w:val="Strong"/>
    <w:basedOn w:val="8"/>
    <w:qFormat/>
    <w:uiPriority w:val="99"/>
    <w:rPr>
      <w:rFonts w:cs="Times New Roman"/>
      <w:b/>
      <w:bCs/>
    </w:rPr>
  </w:style>
  <w:style w:type="character" w:styleId="10">
    <w:name w:val="Hyperlink"/>
    <w:basedOn w:val="8"/>
    <w:semiHidden/>
    <w:uiPriority w:val="99"/>
    <w:rPr>
      <w:rFonts w:cs="Times New Roman"/>
      <w:color w:val="0000FF"/>
      <w:u w:val="single"/>
    </w:rPr>
  </w:style>
  <w:style w:type="paragraph" w:customStyle="1" w:styleId="12">
    <w:name w:val="Char Char Char Char Char Char"/>
    <w:basedOn w:val="1"/>
    <w:uiPriority w:val="99"/>
    <w:rPr>
      <w:rFonts w:ascii="Times New Roman" w:hAnsi="Times New Roman"/>
      <w:szCs w:val="24"/>
    </w:rPr>
  </w:style>
  <w:style w:type="paragraph" w:customStyle="1" w:styleId="13">
    <w:name w:val="List Paragraph"/>
    <w:basedOn w:val="1"/>
    <w:qFormat/>
    <w:uiPriority w:val="99"/>
    <w:pPr>
      <w:ind w:firstLine="420" w:firstLineChars="200"/>
    </w:pPr>
  </w:style>
  <w:style w:type="paragraph" w:customStyle="1" w:styleId="14">
    <w:name w:val="1"/>
    <w:basedOn w:val="1"/>
    <w:uiPriority w:val="99"/>
    <w:pPr>
      <w:widowControl/>
      <w:spacing w:before="225" w:after="225" w:line="336" w:lineRule="atLeast"/>
      <w:jc w:val="left"/>
    </w:pPr>
    <w:rPr>
      <w:rFonts w:ascii="宋体" w:hAnsi="宋体" w:cs="宋体"/>
      <w:kern w:val="0"/>
      <w:sz w:val="18"/>
      <w:szCs w:val="18"/>
    </w:rPr>
  </w:style>
  <w:style w:type="paragraph" w:customStyle="1" w:styleId="15">
    <w:name w:val="Decimal Aligned"/>
    <w:basedOn w:val="1"/>
    <w:uiPriority w:val="99"/>
    <w:pPr>
      <w:widowControl/>
      <w:tabs>
        <w:tab w:val="decimal" w:pos="360"/>
      </w:tabs>
      <w:spacing w:after="200" w:line="276" w:lineRule="auto"/>
      <w:jc w:val="left"/>
    </w:pPr>
    <w:rPr>
      <w:kern w:val="0"/>
      <w:sz w:val="22"/>
    </w:rPr>
  </w:style>
  <w:style w:type="paragraph" w:customStyle="1" w:styleId="16">
    <w:name w:val="p"/>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7">
    <w:name w:val="页眉 Char Char"/>
    <w:basedOn w:val="8"/>
    <w:link w:val="5"/>
    <w:uiPriority w:val="99"/>
    <w:rPr>
      <w:rFonts w:cs="Times New Roman"/>
      <w:sz w:val="18"/>
      <w:szCs w:val="18"/>
    </w:rPr>
  </w:style>
  <w:style w:type="character" w:customStyle="1" w:styleId="18">
    <w:name w:val="页脚 Char Char"/>
    <w:basedOn w:val="8"/>
    <w:link w:val="4"/>
    <w:uiPriority w:val="99"/>
    <w:rPr>
      <w:rFonts w:cs="Times New Roman"/>
      <w:sz w:val="18"/>
      <w:szCs w:val="18"/>
    </w:rPr>
  </w:style>
  <w:style w:type="character" w:customStyle="1" w:styleId="19">
    <w:name w:val="正文文本缩进 2 Char Char"/>
    <w:basedOn w:val="8"/>
    <w:link w:val="2"/>
    <w:uiPriority w:val="99"/>
    <w:rPr>
      <w:rFonts w:ascii="Times New Roman" w:hAnsi="Times New Roman" w:eastAsia="仿宋_GB2312" w:cs="Times New Roman"/>
      <w:sz w:val="24"/>
      <w:szCs w:val="24"/>
    </w:rPr>
  </w:style>
  <w:style w:type="character" w:customStyle="1" w:styleId="20">
    <w:name w:val="批注框文本 Char Char"/>
    <w:basedOn w:val="8"/>
    <w:link w:val="3"/>
    <w:uiPriority w:val="99"/>
    <w:rPr>
      <w:rFonts w:cs="Times New Roman"/>
      <w:sz w:val="18"/>
      <w:szCs w:val="18"/>
    </w:rPr>
  </w:style>
  <w:style w:type="character" w:customStyle="1" w:styleId="21">
    <w:name w:val="脚注文本 Char Char"/>
    <w:basedOn w:val="8"/>
    <w:link w:val="6"/>
    <w:uiPriority w:val="99"/>
    <w:rPr>
      <w:rFonts w:cs="Times New Roman"/>
      <w:kern w:val="0"/>
      <w:sz w:val="20"/>
      <w:szCs w:val="20"/>
    </w:rPr>
  </w:style>
  <w:style w:type="character" w:customStyle="1" w:styleId="22">
    <w:name w:val="Subtle Emphasis"/>
    <w:basedOn w:val="8"/>
    <w:qFormat/>
    <w:uiPriority w:val="99"/>
    <w:rPr>
      <w:rFonts w:eastAsia="宋体" w:cs="Times New Roman"/>
      <w:i/>
      <w:iCs/>
      <w:color w:val="808080"/>
      <w:sz w:val="22"/>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2809</Words>
  <Characters>253</Characters>
  <Lines>2</Lines>
  <Paragraphs>6</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2015-12-15T01:44:00Z</dcterms:created>
  <dc:creator>may</dc:creator>
  <cp:lastModifiedBy>林友强</cp:lastModifiedBy>
  <cp:lastPrinted>2016-10-10T01:36:00Z</cp:lastPrinted>
  <dcterms:modified xsi:type="dcterms:W3CDTF">2016-10-18T08:41:04Z</dcterms:modified>
  <dc:title>宽广平台，成就未来，我们期待您加入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